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CCE" w:rsidRPr="000C6A0B" w:rsidRDefault="00BB23A8" w:rsidP="00A90673">
      <w:pPr>
        <w:pStyle w:val="Title"/>
        <w:rPr>
          <w:rFonts w:ascii="Arial" w:hAnsi="Arial" w:cs="Arial"/>
        </w:rPr>
      </w:pPr>
      <w:bookmarkStart w:id="0" w:name="_GoBack"/>
      <w:bookmarkEnd w:id="0"/>
      <w:r w:rsidRPr="000C6A0B">
        <w:rPr>
          <w:rFonts w:ascii="Arial" w:hAnsi="Arial" w:cs="Arial"/>
        </w:rPr>
        <w:t>Disability Academy Module 1</w:t>
      </w:r>
      <w:r w:rsidR="00910689" w:rsidRPr="000C6A0B">
        <w:rPr>
          <w:rFonts w:ascii="Arial" w:hAnsi="Arial" w:cs="Arial"/>
        </w:rPr>
        <w:t>4</w:t>
      </w:r>
    </w:p>
    <w:p w:rsidR="00BB23A8" w:rsidRPr="000C6A0B" w:rsidRDefault="00910689" w:rsidP="00A90673">
      <w:pPr>
        <w:pStyle w:val="Title"/>
        <w:rPr>
          <w:rFonts w:ascii="Arial" w:hAnsi="Arial" w:cs="Arial"/>
        </w:rPr>
      </w:pPr>
      <w:r w:rsidRPr="000C6A0B">
        <w:rPr>
          <w:rFonts w:ascii="Arial" w:hAnsi="Arial" w:cs="Arial"/>
        </w:rPr>
        <w:t>High School to College</w:t>
      </w:r>
    </w:p>
    <w:p w:rsidR="00BB23A8" w:rsidRPr="000C6A0B" w:rsidRDefault="00BB23A8" w:rsidP="00BB23A8">
      <w:pPr>
        <w:pStyle w:val="Subtitle"/>
        <w:spacing w:after="0" w:line="240" w:lineRule="auto"/>
        <w:rPr>
          <w:rFonts w:ascii="Arial" w:hAnsi="Arial" w:cs="Arial"/>
          <w:sz w:val="24"/>
          <w:szCs w:val="24"/>
        </w:rPr>
      </w:pPr>
      <w:r w:rsidRPr="000C6A0B">
        <w:rPr>
          <w:rFonts w:ascii="Arial" w:hAnsi="Arial" w:cs="Arial"/>
          <w:sz w:val="24"/>
          <w:szCs w:val="24"/>
        </w:rPr>
        <w:t>Transcript</w:t>
      </w:r>
    </w:p>
    <w:p w:rsidR="00A90673" w:rsidRPr="000C6A0B" w:rsidRDefault="00A90673" w:rsidP="00A90673">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1</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Disability Academy Module 14 Transitioning from high school to college</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The first thing students need to know are the differences between high school and college as they make the transition</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2</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Law Differences</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Both K-12 and College must adhere to Section 504 of the Rehabilitation Act of 1973</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However, K-12 follow IDEA, Individuals with Disabilities Education Act, which is about success</w:t>
      </w:r>
    </w:p>
    <w:p w:rsidR="00910689" w:rsidRPr="000C6A0B" w:rsidRDefault="00910689" w:rsidP="00910689">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Colleges follow the ADA, Americans with Disabilities Act, which is about access</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3</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Documentation</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High schools have IEPs, individualized education plans, they also have 504 plans. Although these are helpful to see what modifications and accommodations they received, these are not adequate documentation</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College documentation have guidelines that specify information needed for each category of disability</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In high school they provide evaluations at no cost to the students, whereas in college the student is responsible for obtaining and paying for an evaluation</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Documentation in the high school setting focuses on determining whether the student is eligible based on categories in the IDEA</w:t>
      </w:r>
    </w:p>
    <w:p w:rsidR="0089078B" w:rsidRPr="000C6A0B" w:rsidRDefault="0089078B" w:rsidP="0089078B">
      <w:pPr>
        <w:spacing w:after="0" w:line="240" w:lineRule="auto"/>
        <w:rPr>
          <w:rFonts w:ascii="Arial" w:eastAsiaTheme="minorEastAsia" w:hAnsi="Arial" w:cs="Arial"/>
          <w:color w:val="000000" w:themeColor="text1"/>
          <w:kern w:val="24"/>
          <w:sz w:val="24"/>
          <w:szCs w:val="24"/>
        </w:rPr>
      </w:pPr>
      <w:r w:rsidRPr="000C6A0B">
        <w:rPr>
          <w:rFonts w:ascii="Arial" w:eastAsiaTheme="minorEastAsia" w:hAnsi="Arial" w:cs="Arial"/>
          <w:color w:val="000000" w:themeColor="text1"/>
          <w:kern w:val="24"/>
          <w:sz w:val="24"/>
          <w:szCs w:val="24"/>
        </w:rPr>
        <w:t>College documentation must have information on specific function and demonstrate the need for specific accommodations</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4</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Self-Advocacy</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A high school student is identified by school and supported by parents and teachers</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In college the student must self-identify</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In high school the primary responsibility for arranging accommodations belong to the school, whereas in college the student is responsible for self-advocating and arranging accommodations</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Teachers in the high school setting approach students when they think they may need assistance</w:t>
      </w:r>
    </w:p>
    <w:p w:rsidR="0089078B" w:rsidRPr="000C6A0B" w:rsidRDefault="0089078B" w:rsidP="0089078B">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Instructors and professors are usually open and helpful, but expect students to initiate contact when they need help</w:t>
      </w:r>
    </w:p>
    <w:p w:rsidR="00214640" w:rsidRPr="000C6A0B" w:rsidRDefault="00214640" w:rsidP="00214640">
      <w:pPr>
        <w:pStyle w:val="NormalWeb"/>
        <w:spacing w:before="0" w:beforeAutospacing="0" w:after="0" w:afterAutospacing="0"/>
        <w:rPr>
          <w:rFonts w:ascii="Arial" w:hAnsi="Arial" w:cs="Arial"/>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5</w:t>
      </w:r>
    </w:p>
    <w:p w:rsidR="00851B6D" w:rsidRPr="000C6A0B" w:rsidRDefault="00851B6D" w:rsidP="00851B6D">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Parental Role</w:t>
      </w:r>
    </w:p>
    <w:p w:rsidR="00851B6D" w:rsidRPr="000C6A0B" w:rsidRDefault="0089078B" w:rsidP="00851B6D">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High schooler</w:t>
      </w:r>
      <w:r w:rsidR="00851B6D" w:rsidRPr="000C6A0B">
        <w:rPr>
          <w:rFonts w:ascii="Arial" w:eastAsiaTheme="minorEastAsia" w:hAnsi="Arial" w:cs="Arial"/>
          <w:color w:val="000000" w:themeColor="text1"/>
          <w:kern w:val="24"/>
        </w:rPr>
        <w:t xml:space="preserve"> parents have access to student records and participate in the accommodation process as well as advocates for the student</w:t>
      </w:r>
    </w:p>
    <w:p w:rsidR="00851B6D" w:rsidRPr="000C6A0B" w:rsidRDefault="00851B6D" w:rsidP="00851B6D">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lastRenderedPageBreak/>
        <w:t>In college the parent does not have access to the student records without written consent and the student must advocate for themselves</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6</w:t>
      </w:r>
    </w:p>
    <w:p w:rsidR="00435A37" w:rsidRPr="000C6A0B" w:rsidRDefault="00435A37" w:rsidP="00435A37">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Instruction in high school the teacher can modify their curriculum, alter pace of assignments, read shorter passages, can be re-taught in class, and seldom need to read anything more than once</w:t>
      </w:r>
    </w:p>
    <w:p w:rsidR="00435A37" w:rsidRPr="000C6A0B" w:rsidRDefault="00435A37" w:rsidP="00435A37">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In college, instructors are not required to modify curriculum or alter assignment deadlines, students must read a substantial amount and they must review material regularly</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7</w:t>
      </w:r>
    </w:p>
    <w:p w:rsidR="00F460E8" w:rsidRPr="000C6A0B" w:rsidRDefault="00F460E8" w:rsidP="00F460E8">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Grades and tests in high school may include modifications on test format or grading, in college accommodations are on how the tests are given, not changing the format</w:t>
      </w:r>
    </w:p>
    <w:p w:rsidR="00F460E8" w:rsidRPr="000C6A0B" w:rsidRDefault="00F460E8" w:rsidP="00F460E8">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High school tests are often frequent and cover less material, whereas college testing is usually infrequent and cover substantial amounts of material</w:t>
      </w:r>
    </w:p>
    <w:p w:rsidR="00F460E8" w:rsidRPr="000C6A0B" w:rsidRDefault="00F460E8" w:rsidP="00F460E8">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Make up tests are often available in high school, but no</w:t>
      </w:r>
      <w:r w:rsidR="00500A12" w:rsidRPr="000C6A0B">
        <w:rPr>
          <w:rFonts w:ascii="Arial" w:eastAsiaTheme="minorEastAsia" w:hAnsi="Arial" w:cs="Arial"/>
          <w:color w:val="000000" w:themeColor="text1"/>
          <w:kern w:val="24"/>
        </w:rPr>
        <w:t>t</w:t>
      </w:r>
      <w:r w:rsidRPr="000C6A0B">
        <w:rPr>
          <w:rFonts w:ascii="Arial" w:eastAsiaTheme="minorEastAsia" w:hAnsi="Arial" w:cs="Arial"/>
          <w:color w:val="000000" w:themeColor="text1"/>
          <w:kern w:val="24"/>
        </w:rPr>
        <w:t xml:space="preserve"> necessarily at the college level</w:t>
      </w:r>
    </w:p>
    <w:p w:rsidR="00F460E8" w:rsidRPr="000C6A0B" w:rsidRDefault="00F460E8" w:rsidP="00F460E8">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Teacher</w:t>
      </w:r>
      <w:r w:rsidR="00500A12" w:rsidRPr="000C6A0B">
        <w:rPr>
          <w:rFonts w:ascii="Arial" w:eastAsiaTheme="minorEastAsia" w:hAnsi="Arial" w:cs="Arial"/>
          <w:color w:val="000000" w:themeColor="text1"/>
          <w:kern w:val="24"/>
        </w:rPr>
        <w:t>s</w:t>
      </w:r>
      <w:r w:rsidRPr="000C6A0B">
        <w:rPr>
          <w:rFonts w:ascii="Arial" w:eastAsiaTheme="minorEastAsia" w:hAnsi="Arial" w:cs="Arial"/>
          <w:color w:val="000000" w:themeColor="text1"/>
          <w:kern w:val="24"/>
        </w:rPr>
        <w:t xml:space="preserve"> remind high school students of assignments and due dates, at the college the students are responsible for keeping up with their grades and due dates</w:t>
      </w:r>
    </w:p>
    <w:p w:rsidR="00435A37" w:rsidRPr="000C6A0B" w:rsidRDefault="00435A37" w:rsidP="00435A37">
      <w:pPr>
        <w:rPr>
          <w:rFonts w:ascii="Arial" w:hAnsi="Arial" w:cs="Arial"/>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8</w:t>
      </w:r>
    </w:p>
    <w:p w:rsidR="006303CF" w:rsidRPr="000C6A0B" w:rsidRDefault="006303CF" w:rsidP="006303C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Study responsibilities</w:t>
      </w:r>
    </w:p>
    <w:p w:rsidR="006303CF" w:rsidRPr="000C6A0B" w:rsidRDefault="006303CF" w:rsidP="006303C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Tutoring and study support may be provided to high school students as part of their IEP or 504 plans; tutoring at college does not fall under Disability Services and students need to seek out tutoring resources available to all students</w:t>
      </w:r>
    </w:p>
    <w:p w:rsidR="006303CF" w:rsidRPr="000C6A0B" w:rsidRDefault="006303CF" w:rsidP="006303C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Students time and assignments are structured by others in the high school, in college students must manage their own time and complete assignments independently</w:t>
      </w:r>
    </w:p>
    <w:p w:rsidR="006303CF" w:rsidRPr="000C6A0B" w:rsidRDefault="006303CF" w:rsidP="006303C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High school student</w:t>
      </w:r>
      <w:r w:rsidR="001C3AC9" w:rsidRPr="000C6A0B">
        <w:rPr>
          <w:rFonts w:ascii="Arial" w:eastAsiaTheme="minorEastAsia" w:hAnsi="Arial" w:cs="Arial"/>
          <w:color w:val="000000" w:themeColor="text1"/>
          <w:kern w:val="24"/>
        </w:rPr>
        <w:t>s</w:t>
      </w:r>
      <w:r w:rsidRPr="000C6A0B">
        <w:rPr>
          <w:rFonts w:ascii="Arial" w:eastAsiaTheme="minorEastAsia" w:hAnsi="Arial" w:cs="Arial"/>
          <w:color w:val="000000" w:themeColor="text1"/>
          <w:kern w:val="24"/>
        </w:rPr>
        <w:t xml:space="preserve"> may study outside of class as little as 0 to 2 hours a week; whereas, college students need 2 to 3 hours for each hour in class</w:t>
      </w:r>
    </w:p>
    <w:p w:rsidR="00D336DE" w:rsidRPr="000C6A0B" w:rsidRDefault="00D336DE"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9</w:t>
      </w:r>
    </w:p>
    <w:p w:rsidR="00E05B90" w:rsidRPr="000C6A0B" w:rsidRDefault="00E05B90" w:rsidP="00E05B90">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Transition Preparation</w:t>
      </w:r>
    </w:p>
    <w:p w:rsidR="00E05B90" w:rsidRPr="000C6A0B" w:rsidRDefault="00E05B90" w:rsidP="00E05B90">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To prepare for transition to college students should</w:t>
      </w:r>
    </w:p>
    <w:p w:rsidR="00E05B90" w:rsidRPr="000C6A0B" w:rsidRDefault="00E05B90" w:rsidP="00E05B90">
      <w:pPr>
        <w:numPr>
          <w:ilvl w:val="0"/>
          <w:numId w:val="5"/>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Attend and be involved in all IEP/504 meetings</w:t>
      </w:r>
    </w:p>
    <w:p w:rsidR="00E05B90" w:rsidRPr="000C6A0B" w:rsidRDefault="00E05B90" w:rsidP="00E05B90">
      <w:pPr>
        <w:numPr>
          <w:ilvl w:val="0"/>
          <w:numId w:val="5"/>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Begin discussing the transition process</w:t>
      </w:r>
    </w:p>
    <w:p w:rsidR="00E05B90" w:rsidRPr="000C6A0B" w:rsidRDefault="00E05B90" w:rsidP="00E05B90">
      <w:pPr>
        <w:numPr>
          <w:ilvl w:val="0"/>
          <w:numId w:val="5"/>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Discuss their plans and goals with their parents</w:t>
      </w:r>
    </w:p>
    <w:p w:rsidR="00E05B90" w:rsidRPr="000C6A0B" w:rsidRDefault="00E05B90" w:rsidP="00E05B90">
      <w:pPr>
        <w:numPr>
          <w:ilvl w:val="0"/>
          <w:numId w:val="5"/>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Search websites for colleges, etc.</w:t>
      </w:r>
    </w:p>
    <w:p w:rsidR="00E05B90" w:rsidRPr="000C6A0B" w:rsidRDefault="00E05B90" w:rsidP="00E05B90">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Parents should</w:t>
      </w:r>
    </w:p>
    <w:p w:rsidR="00E05B90" w:rsidRPr="000C6A0B" w:rsidRDefault="00E05B90" w:rsidP="00E05B90">
      <w:pPr>
        <w:numPr>
          <w:ilvl w:val="0"/>
          <w:numId w:val="6"/>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Be involved with their son/daughter’s IEP or 504 process</w:t>
      </w:r>
    </w:p>
    <w:p w:rsidR="00E05B90" w:rsidRPr="000C6A0B" w:rsidRDefault="00E05B90" w:rsidP="00E05B90">
      <w:pPr>
        <w:numPr>
          <w:ilvl w:val="0"/>
          <w:numId w:val="6"/>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They should discuss career goals and college plans with their son/daughter</w:t>
      </w:r>
    </w:p>
    <w:p w:rsidR="00E05B90" w:rsidRPr="000C6A0B" w:rsidRDefault="00E05B90" w:rsidP="00E05B90">
      <w:pPr>
        <w:numPr>
          <w:ilvl w:val="0"/>
          <w:numId w:val="6"/>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Research postsecondary schools</w:t>
      </w:r>
    </w:p>
    <w:p w:rsidR="00E05B90" w:rsidRPr="000C6A0B" w:rsidRDefault="00E05B90" w:rsidP="00E05B90">
      <w:pPr>
        <w:numPr>
          <w:ilvl w:val="0"/>
          <w:numId w:val="6"/>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Look for Referral options to agencies who offer disability and vocational services </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t>Slide 10</w:t>
      </w:r>
    </w:p>
    <w:p w:rsidR="0080743F" w:rsidRPr="000C6A0B" w:rsidRDefault="0080743F" w:rsidP="0080743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Career and College Promise</w:t>
      </w:r>
    </w:p>
    <w:p w:rsidR="0080743F" w:rsidRPr="000C6A0B" w:rsidRDefault="0080743F" w:rsidP="0080743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This process is slightly different since they are still </w:t>
      </w:r>
      <w:r w:rsidR="001031F6" w:rsidRPr="000C6A0B">
        <w:rPr>
          <w:rFonts w:ascii="Arial" w:eastAsiaTheme="minorEastAsia" w:hAnsi="Arial" w:cs="Arial"/>
          <w:color w:val="000000" w:themeColor="text1"/>
          <w:kern w:val="24"/>
        </w:rPr>
        <w:t xml:space="preserve">a </w:t>
      </w:r>
      <w:r w:rsidRPr="000C6A0B">
        <w:rPr>
          <w:rFonts w:ascii="Arial" w:eastAsiaTheme="minorEastAsia" w:hAnsi="Arial" w:cs="Arial"/>
          <w:color w:val="000000" w:themeColor="text1"/>
          <w:kern w:val="24"/>
        </w:rPr>
        <w:t>minor</w:t>
      </w:r>
      <w:r w:rsidR="001031F6" w:rsidRPr="000C6A0B">
        <w:rPr>
          <w:rFonts w:ascii="Arial" w:eastAsiaTheme="minorEastAsia" w:hAnsi="Arial" w:cs="Arial"/>
          <w:color w:val="000000" w:themeColor="text1"/>
          <w:kern w:val="24"/>
        </w:rPr>
        <w:t xml:space="preserve"> </w:t>
      </w:r>
      <w:r w:rsidRPr="000C6A0B">
        <w:rPr>
          <w:rFonts w:ascii="Arial" w:eastAsiaTheme="minorEastAsia" w:hAnsi="Arial" w:cs="Arial"/>
          <w:color w:val="000000" w:themeColor="text1"/>
          <w:kern w:val="24"/>
        </w:rPr>
        <w:t xml:space="preserve">but viewed as </w:t>
      </w:r>
      <w:r w:rsidR="001031F6" w:rsidRPr="000C6A0B">
        <w:rPr>
          <w:rFonts w:ascii="Arial" w:eastAsiaTheme="minorEastAsia" w:hAnsi="Arial" w:cs="Arial"/>
          <w:color w:val="000000" w:themeColor="text1"/>
          <w:kern w:val="24"/>
        </w:rPr>
        <w:t xml:space="preserve">an </w:t>
      </w:r>
      <w:r w:rsidRPr="000C6A0B">
        <w:rPr>
          <w:rFonts w:ascii="Arial" w:eastAsiaTheme="minorEastAsia" w:hAnsi="Arial" w:cs="Arial"/>
          <w:color w:val="000000" w:themeColor="text1"/>
          <w:kern w:val="24"/>
        </w:rPr>
        <w:t>adult in the college class</w:t>
      </w:r>
    </w:p>
    <w:p w:rsidR="00BB23A8" w:rsidRPr="000C6A0B" w:rsidRDefault="00BB23A8" w:rsidP="00BB23A8">
      <w:pPr>
        <w:spacing w:after="0" w:line="240" w:lineRule="auto"/>
        <w:rPr>
          <w:rFonts w:ascii="Arial" w:hAnsi="Arial" w:cs="Arial"/>
          <w:sz w:val="24"/>
          <w:szCs w:val="24"/>
        </w:rPr>
      </w:pPr>
    </w:p>
    <w:p w:rsidR="00BB23A8" w:rsidRPr="000C6A0B" w:rsidRDefault="00BB23A8" w:rsidP="00BB23A8">
      <w:pPr>
        <w:pStyle w:val="Heading1"/>
        <w:spacing w:before="0" w:line="240" w:lineRule="auto"/>
        <w:rPr>
          <w:rFonts w:ascii="Arial" w:hAnsi="Arial" w:cs="Arial"/>
          <w:sz w:val="24"/>
          <w:szCs w:val="24"/>
        </w:rPr>
      </w:pPr>
      <w:r w:rsidRPr="000C6A0B">
        <w:rPr>
          <w:rFonts w:ascii="Arial" w:hAnsi="Arial" w:cs="Arial"/>
          <w:sz w:val="24"/>
          <w:szCs w:val="24"/>
        </w:rPr>
        <w:lastRenderedPageBreak/>
        <w:t>Slide 11</w:t>
      </w:r>
    </w:p>
    <w:p w:rsidR="00BB23A8" w:rsidRPr="000C6A0B" w:rsidRDefault="005A786D" w:rsidP="005A786D">
      <w:pPr>
        <w:spacing w:after="0" w:line="240" w:lineRule="auto"/>
        <w:rPr>
          <w:rFonts w:ascii="Arial" w:hAnsi="Arial" w:cs="Arial"/>
          <w:sz w:val="24"/>
          <w:szCs w:val="24"/>
        </w:rPr>
      </w:pPr>
      <w:r w:rsidRPr="000C6A0B">
        <w:rPr>
          <w:rFonts w:ascii="Arial" w:hAnsi="Arial" w:cs="Arial"/>
          <w:sz w:val="24"/>
          <w:szCs w:val="24"/>
        </w:rPr>
        <w:t>Example of an MOU</w:t>
      </w:r>
    </w:p>
    <w:p w:rsidR="005A786D" w:rsidRPr="000C6A0B" w:rsidRDefault="005A786D" w:rsidP="005A786D">
      <w:pPr>
        <w:pStyle w:val="NormalWeb"/>
        <w:spacing w:before="0" w:beforeAutospacing="0" w:after="0" w:afterAutospacing="0"/>
        <w:rPr>
          <w:rFonts w:ascii="Arial" w:hAnsi="Arial" w:cs="Arial"/>
        </w:rPr>
      </w:pPr>
      <w:r w:rsidRPr="000C6A0B">
        <w:rPr>
          <w:rFonts w:ascii="Arial" w:eastAsiaTheme="minorEastAsia" w:hAnsi="Arial" w:cs="Arial"/>
          <w:b/>
          <w:bCs/>
          <w:i/>
          <w:iCs/>
          <w:color w:val="000000" w:themeColor="text1"/>
          <w:kern w:val="24"/>
        </w:rPr>
        <w:t xml:space="preserve">Disability Services: </w:t>
      </w:r>
      <w:r w:rsidRPr="000C6A0B">
        <w:rPr>
          <w:rFonts w:ascii="Arial" w:eastAsiaTheme="minorEastAsia" w:hAnsi="Arial" w:cs="Arial"/>
          <w:i/>
          <w:iCs/>
          <w:color w:val="000000" w:themeColor="text1"/>
          <w:kern w:val="24"/>
        </w:rPr>
        <w:t xml:space="preserve">College name </w:t>
      </w:r>
      <w:r w:rsidRPr="000C6A0B">
        <w:rPr>
          <w:rFonts w:ascii="Arial" w:eastAsiaTheme="minorEastAsia" w:hAnsi="Arial" w:cs="Arial"/>
          <w:color w:val="000000" w:themeColor="text1"/>
          <w:kern w:val="24"/>
        </w:rPr>
        <w:t xml:space="preserve">is committed to providing reasonable accommodations to students who qualify for services under the ADA and Section 504. </w:t>
      </w:r>
      <w:r w:rsidRPr="000C6A0B">
        <w:rPr>
          <w:rFonts w:ascii="Arial" w:eastAsiaTheme="minorEastAsia" w:hAnsi="Arial" w:cs="Arial"/>
          <w:i/>
          <w:iCs/>
          <w:color w:val="000000" w:themeColor="text1"/>
          <w:kern w:val="24"/>
        </w:rPr>
        <w:t xml:space="preserve">County High School </w:t>
      </w:r>
      <w:r w:rsidRPr="000C6A0B">
        <w:rPr>
          <w:rFonts w:ascii="Arial" w:eastAsiaTheme="minorEastAsia" w:hAnsi="Arial" w:cs="Arial"/>
          <w:color w:val="000000" w:themeColor="text1"/>
          <w:kern w:val="24"/>
        </w:rPr>
        <w:t xml:space="preserve">students with a disability who have received modifications in high school must notify the school counselor and have their parent/guardian sign the letter provided if they are interested in receiving accommodations in a college class. Disclosing a disability to a teacher is not the same as formally requesting accommodations with </w:t>
      </w:r>
      <w:r w:rsidRPr="000C6A0B">
        <w:rPr>
          <w:rFonts w:ascii="Arial" w:eastAsiaTheme="minorEastAsia" w:hAnsi="Arial" w:cs="Arial"/>
          <w:i/>
          <w:iCs/>
          <w:color w:val="000000" w:themeColor="text1"/>
          <w:kern w:val="24"/>
        </w:rPr>
        <w:t xml:space="preserve">College Name </w:t>
      </w:r>
      <w:r w:rsidRPr="000C6A0B">
        <w:rPr>
          <w:rFonts w:ascii="Arial" w:eastAsiaTheme="minorEastAsia" w:hAnsi="Arial" w:cs="Arial"/>
          <w:color w:val="000000" w:themeColor="text1"/>
          <w:kern w:val="24"/>
        </w:rPr>
        <w:t xml:space="preserve">through the </w:t>
      </w:r>
      <w:r w:rsidRPr="000C6A0B">
        <w:rPr>
          <w:rFonts w:ascii="Arial" w:eastAsiaTheme="minorEastAsia" w:hAnsi="Arial" w:cs="Arial"/>
          <w:i/>
          <w:iCs/>
          <w:color w:val="000000" w:themeColor="text1"/>
          <w:kern w:val="24"/>
        </w:rPr>
        <w:t>Disability Services Office</w:t>
      </w:r>
      <w:r w:rsidRPr="000C6A0B">
        <w:rPr>
          <w:rFonts w:ascii="Arial" w:eastAsiaTheme="minorEastAsia" w:hAnsi="Arial" w:cs="Arial"/>
          <w:color w:val="000000" w:themeColor="text1"/>
          <w:kern w:val="24"/>
        </w:rPr>
        <w:t>, and instructors may not provide accommodations until eligibility is verified through</w:t>
      </w:r>
      <w:r w:rsidRPr="000C6A0B">
        <w:rPr>
          <w:rFonts w:ascii="Arial" w:eastAsiaTheme="minorEastAsia" w:hAnsi="Arial" w:cs="Arial"/>
          <w:i/>
          <w:iCs/>
          <w:color w:val="000000" w:themeColor="text1"/>
          <w:kern w:val="24"/>
        </w:rPr>
        <w:t xml:space="preserve"> Disability</w:t>
      </w:r>
      <w:r w:rsidRPr="000C6A0B">
        <w:rPr>
          <w:rFonts w:ascii="Arial" w:eastAsiaTheme="minorEastAsia" w:hAnsi="Arial" w:cs="Arial"/>
          <w:color w:val="000000" w:themeColor="text1"/>
          <w:kern w:val="24"/>
        </w:rPr>
        <w:t xml:space="preserve"> </w:t>
      </w:r>
      <w:r w:rsidRPr="000C6A0B">
        <w:rPr>
          <w:rFonts w:ascii="Arial" w:eastAsiaTheme="minorEastAsia" w:hAnsi="Arial" w:cs="Arial"/>
          <w:i/>
          <w:iCs/>
          <w:color w:val="000000" w:themeColor="text1"/>
          <w:kern w:val="24"/>
        </w:rPr>
        <w:t xml:space="preserve">Services. </w:t>
      </w:r>
      <w:r w:rsidRPr="000C6A0B">
        <w:rPr>
          <w:rFonts w:ascii="Arial" w:eastAsiaTheme="minorEastAsia" w:hAnsi="Arial" w:cs="Arial"/>
          <w:color w:val="000000" w:themeColor="text1"/>
          <w:kern w:val="24"/>
        </w:rPr>
        <w:t xml:space="preserve">Every situation is different, so decisions will be made based upon the Request for Accommodation form and the documentation provided. Once a student returns the letter then information will be sent to the </w:t>
      </w:r>
      <w:r w:rsidRPr="000C6A0B">
        <w:rPr>
          <w:rFonts w:ascii="Arial" w:eastAsiaTheme="minorEastAsia" w:hAnsi="Arial" w:cs="Arial"/>
          <w:i/>
          <w:iCs/>
          <w:color w:val="000000" w:themeColor="text1"/>
          <w:kern w:val="24"/>
        </w:rPr>
        <w:t xml:space="preserve">Director of Disability Services </w:t>
      </w:r>
      <w:r w:rsidRPr="000C6A0B">
        <w:rPr>
          <w:rFonts w:ascii="Arial" w:eastAsiaTheme="minorEastAsia" w:hAnsi="Arial" w:cs="Arial"/>
          <w:color w:val="000000" w:themeColor="text1"/>
          <w:kern w:val="24"/>
        </w:rPr>
        <w:t xml:space="preserve">for review. Once accommodations are determined by the director, an accommodation letter will be sent to the school counselor at each high school. The school counselor will ensure that the accommodation letters will get to the appropriate instructors. Each semester, the director will send out new accommodation letters to the school counselors if the student continues to enroll in WCC courses. Students who have any concerns or issues should contact the </w:t>
      </w:r>
      <w:r w:rsidRPr="000C6A0B">
        <w:rPr>
          <w:rFonts w:ascii="Arial" w:eastAsiaTheme="minorEastAsia" w:hAnsi="Arial" w:cs="Arial"/>
          <w:i/>
          <w:iCs/>
          <w:color w:val="000000" w:themeColor="text1"/>
          <w:kern w:val="24"/>
        </w:rPr>
        <w:t xml:space="preserve">Director of Disability Services </w:t>
      </w:r>
      <w:r w:rsidRPr="000C6A0B">
        <w:rPr>
          <w:rFonts w:ascii="Arial" w:eastAsiaTheme="minorEastAsia" w:hAnsi="Arial" w:cs="Arial"/>
          <w:color w:val="000000" w:themeColor="text1"/>
          <w:kern w:val="24"/>
        </w:rPr>
        <w:t xml:space="preserve">as soon as possible. </w:t>
      </w:r>
    </w:p>
    <w:p w:rsidR="005A786D" w:rsidRPr="000C6A0B" w:rsidRDefault="005A786D" w:rsidP="00BB23A8">
      <w:pPr>
        <w:spacing w:after="0" w:line="240" w:lineRule="auto"/>
        <w:rPr>
          <w:rFonts w:ascii="Arial"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12</w:t>
      </w:r>
    </w:p>
    <w:p w:rsidR="00DF59DD" w:rsidRPr="000C6A0B" w:rsidRDefault="00DF59DD" w:rsidP="00DF59DD">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CCP Process example</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A list of all students taking Career and College Promise Courses for </w:t>
      </w:r>
      <w:r w:rsidRPr="000C6A0B">
        <w:rPr>
          <w:rFonts w:ascii="Arial" w:eastAsiaTheme="minorEastAsia" w:hAnsi="Arial" w:cs="Arial"/>
          <w:i/>
          <w:iCs/>
          <w:color w:val="000000" w:themeColor="text1"/>
          <w:kern w:val="24"/>
        </w:rPr>
        <w:t xml:space="preserve">County Schools </w:t>
      </w:r>
      <w:r w:rsidRPr="000C6A0B">
        <w:rPr>
          <w:rFonts w:ascii="Arial" w:eastAsiaTheme="minorEastAsia" w:hAnsi="Arial" w:cs="Arial"/>
          <w:color w:val="000000" w:themeColor="text1"/>
          <w:kern w:val="24"/>
        </w:rPr>
        <w:t xml:space="preserve">will be provided to the EC Program Specialist for </w:t>
      </w:r>
      <w:r w:rsidRPr="000C6A0B">
        <w:rPr>
          <w:rFonts w:ascii="Arial" w:eastAsiaTheme="minorEastAsia" w:hAnsi="Arial" w:cs="Arial"/>
          <w:i/>
          <w:iCs/>
          <w:color w:val="000000" w:themeColor="text1"/>
          <w:kern w:val="24"/>
        </w:rPr>
        <w:t xml:space="preserve">County Schools </w:t>
      </w:r>
      <w:r w:rsidRPr="000C6A0B">
        <w:rPr>
          <w:rFonts w:ascii="Arial" w:eastAsiaTheme="minorEastAsia" w:hAnsi="Arial" w:cs="Arial"/>
          <w:color w:val="000000" w:themeColor="text1"/>
          <w:kern w:val="24"/>
        </w:rPr>
        <w:t xml:space="preserve">by </w:t>
      </w:r>
      <w:r w:rsidRPr="000C6A0B">
        <w:rPr>
          <w:rFonts w:ascii="Arial" w:eastAsiaTheme="minorEastAsia" w:hAnsi="Arial" w:cs="Arial"/>
          <w:i/>
          <w:iCs/>
          <w:color w:val="000000" w:themeColor="text1"/>
          <w:kern w:val="24"/>
        </w:rPr>
        <w:t xml:space="preserve">CCP Director.  </w:t>
      </w:r>
      <w:r w:rsidRPr="000C6A0B">
        <w:rPr>
          <w:rFonts w:ascii="Arial" w:eastAsiaTheme="minorEastAsia" w:hAnsi="Arial" w:cs="Arial"/>
          <w:color w:val="000000" w:themeColor="text1"/>
          <w:kern w:val="24"/>
        </w:rPr>
        <w:t xml:space="preserve">This list needs to be made available to him/her within </w:t>
      </w:r>
      <w:r w:rsidRPr="000C6A0B">
        <w:rPr>
          <w:rFonts w:ascii="Arial" w:eastAsiaTheme="minorEastAsia" w:hAnsi="Arial" w:cs="Arial"/>
          <w:b/>
          <w:bCs/>
          <w:i/>
          <w:iCs/>
          <w:color w:val="000000" w:themeColor="text1"/>
          <w:kern w:val="24"/>
          <w:u w:val="single"/>
        </w:rPr>
        <w:t>3 days</w:t>
      </w:r>
      <w:r w:rsidRPr="000C6A0B">
        <w:rPr>
          <w:rFonts w:ascii="Arial" w:eastAsiaTheme="minorEastAsia" w:hAnsi="Arial" w:cs="Arial"/>
          <w:color w:val="000000" w:themeColor="text1"/>
          <w:kern w:val="24"/>
        </w:rPr>
        <w:t xml:space="preserve"> of rosters being set. </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EC Program Specialist will then review the list to determine which students are identified as having a disability.</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EC Program Specialist will go to each high school to meet with the EC case manager and student to discuss the procedures for requesting accommodations.  At that time, EC Program Specialist will provide a letter from </w:t>
      </w:r>
      <w:r w:rsidRPr="000C6A0B">
        <w:rPr>
          <w:rFonts w:ascii="Arial" w:eastAsiaTheme="minorEastAsia" w:hAnsi="Arial" w:cs="Arial"/>
          <w:i/>
          <w:iCs/>
          <w:color w:val="000000" w:themeColor="text1"/>
          <w:kern w:val="24"/>
        </w:rPr>
        <w:t xml:space="preserve">County Schools Exceptional Children’s Department </w:t>
      </w:r>
      <w:r w:rsidRPr="000C6A0B">
        <w:rPr>
          <w:rFonts w:ascii="Arial" w:eastAsiaTheme="minorEastAsia" w:hAnsi="Arial" w:cs="Arial"/>
          <w:color w:val="000000" w:themeColor="text1"/>
          <w:kern w:val="24"/>
        </w:rPr>
        <w:t xml:space="preserve">outlining the requirements to request accommodations.  The request for accommodation form from </w:t>
      </w:r>
      <w:r w:rsidRPr="000C6A0B">
        <w:rPr>
          <w:rFonts w:ascii="Arial" w:eastAsiaTheme="minorEastAsia" w:hAnsi="Arial" w:cs="Arial"/>
          <w:i/>
          <w:iCs/>
          <w:color w:val="000000" w:themeColor="text1"/>
          <w:kern w:val="24"/>
        </w:rPr>
        <w:t xml:space="preserve">College Name </w:t>
      </w:r>
      <w:r w:rsidRPr="000C6A0B">
        <w:rPr>
          <w:rFonts w:ascii="Arial" w:eastAsiaTheme="minorEastAsia" w:hAnsi="Arial" w:cs="Arial"/>
          <w:color w:val="000000" w:themeColor="text1"/>
          <w:kern w:val="24"/>
        </w:rPr>
        <w:t>will also be provided at this meeting.</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Students will be asked to turn the forms in </w:t>
      </w:r>
      <w:r w:rsidRPr="000C6A0B">
        <w:rPr>
          <w:rFonts w:ascii="Arial" w:eastAsiaTheme="minorEastAsia" w:hAnsi="Arial" w:cs="Arial"/>
          <w:b/>
          <w:bCs/>
          <w:i/>
          <w:iCs/>
          <w:color w:val="000000" w:themeColor="text1"/>
          <w:kern w:val="24"/>
          <w:u w:val="single"/>
        </w:rPr>
        <w:t>within one week</w:t>
      </w:r>
      <w:r w:rsidRPr="000C6A0B">
        <w:rPr>
          <w:rFonts w:ascii="Arial" w:eastAsiaTheme="minorEastAsia" w:hAnsi="Arial" w:cs="Arial"/>
          <w:color w:val="000000" w:themeColor="text1"/>
          <w:kern w:val="24"/>
        </w:rPr>
        <w:t xml:space="preserve"> of EC Program Specialist meeting with them.  </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Once all forms are gathered, the Exceptional Children’s Department will collect the necessary information for </w:t>
      </w:r>
      <w:r w:rsidRPr="000C6A0B">
        <w:rPr>
          <w:rFonts w:ascii="Arial" w:eastAsiaTheme="minorEastAsia" w:hAnsi="Arial" w:cs="Arial"/>
          <w:i/>
          <w:iCs/>
          <w:color w:val="000000" w:themeColor="text1"/>
          <w:kern w:val="24"/>
        </w:rPr>
        <w:t>College Name</w:t>
      </w:r>
      <w:r w:rsidRPr="000C6A0B">
        <w:rPr>
          <w:rFonts w:ascii="Arial" w:eastAsiaTheme="minorEastAsia" w:hAnsi="Arial" w:cs="Arial"/>
          <w:color w:val="000000" w:themeColor="text1"/>
          <w:kern w:val="24"/>
        </w:rPr>
        <w:t xml:space="preserve">.  </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All information will be provided to </w:t>
      </w:r>
      <w:r w:rsidRPr="000C6A0B">
        <w:rPr>
          <w:rFonts w:ascii="Arial" w:eastAsiaTheme="minorEastAsia" w:hAnsi="Arial" w:cs="Arial"/>
          <w:i/>
          <w:iCs/>
          <w:color w:val="000000" w:themeColor="text1"/>
          <w:kern w:val="24"/>
        </w:rPr>
        <w:t>Director or title of person at College Name</w:t>
      </w:r>
      <w:r w:rsidRPr="000C6A0B">
        <w:rPr>
          <w:rFonts w:ascii="Arial" w:eastAsiaTheme="minorEastAsia" w:hAnsi="Arial" w:cs="Arial"/>
          <w:color w:val="000000" w:themeColor="text1"/>
          <w:kern w:val="24"/>
        </w:rPr>
        <w:t xml:space="preserve"> </w:t>
      </w:r>
      <w:r w:rsidRPr="000C6A0B">
        <w:rPr>
          <w:rFonts w:ascii="Arial" w:eastAsiaTheme="minorEastAsia" w:hAnsi="Arial" w:cs="Arial"/>
          <w:b/>
          <w:bCs/>
          <w:i/>
          <w:iCs/>
          <w:color w:val="000000" w:themeColor="text1"/>
          <w:kern w:val="24"/>
          <w:u w:val="single"/>
        </w:rPr>
        <w:t>within one week</w:t>
      </w:r>
      <w:r w:rsidRPr="000C6A0B">
        <w:rPr>
          <w:rFonts w:ascii="Arial" w:eastAsiaTheme="minorEastAsia" w:hAnsi="Arial" w:cs="Arial"/>
          <w:color w:val="000000" w:themeColor="text1"/>
          <w:kern w:val="24"/>
        </w:rPr>
        <w:t xml:space="preserve"> of receiving the forms. </w:t>
      </w:r>
    </w:p>
    <w:p w:rsidR="00DF59DD" w:rsidRPr="000C6A0B" w:rsidRDefault="00DF59DD" w:rsidP="00DF59DD">
      <w:pPr>
        <w:pStyle w:val="NormalWeb"/>
        <w:numPr>
          <w:ilvl w:val="0"/>
          <w:numId w:val="7"/>
        </w:numPr>
        <w:spacing w:before="0" w:beforeAutospacing="0" w:after="0" w:afterAutospacing="0"/>
        <w:rPr>
          <w:rFonts w:ascii="Arial" w:hAnsi="Arial" w:cs="Arial"/>
        </w:rPr>
      </w:pPr>
      <w:r w:rsidRPr="000C6A0B">
        <w:rPr>
          <w:rFonts w:ascii="Arial" w:eastAsiaTheme="minorEastAsia" w:hAnsi="Arial" w:cs="Arial"/>
          <w:i/>
          <w:iCs/>
          <w:color w:val="000000" w:themeColor="text1"/>
          <w:kern w:val="24"/>
        </w:rPr>
        <w:t xml:space="preserve">Director </w:t>
      </w:r>
      <w:r w:rsidRPr="000C6A0B">
        <w:rPr>
          <w:rFonts w:ascii="Arial" w:eastAsiaTheme="minorEastAsia" w:hAnsi="Arial" w:cs="Arial"/>
          <w:color w:val="000000" w:themeColor="text1"/>
          <w:kern w:val="24"/>
        </w:rPr>
        <w:t xml:space="preserve">will review documentation, create accommodation letters and send them to the EC counselors at each high school to deliver to students and/or instructors. </w:t>
      </w:r>
    </w:p>
    <w:p w:rsidR="00DF59DD" w:rsidRPr="000C6A0B" w:rsidRDefault="00DF59DD" w:rsidP="00DF59DD">
      <w:pPr>
        <w:rPr>
          <w:rFonts w:ascii="Arial" w:hAnsi="Arial" w:cs="Arial"/>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13</w:t>
      </w:r>
    </w:p>
    <w:p w:rsidR="00407F6E" w:rsidRPr="000C6A0B" w:rsidRDefault="00407F6E" w:rsidP="00407F6E">
      <w:pPr>
        <w:pStyle w:val="NormalWeb"/>
        <w:spacing w:before="0" w:beforeAutospacing="0" w:after="0" w:afterAutospacing="0"/>
        <w:rPr>
          <w:rFonts w:ascii="Arial" w:eastAsiaTheme="minorEastAsia" w:hAnsi="Arial" w:cs="Arial"/>
          <w:color w:val="000000" w:themeColor="text1"/>
          <w:kern w:val="24"/>
        </w:rPr>
      </w:pPr>
      <w:r w:rsidRPr="000C6A0B">
        <w:rPr>
          <w:rFonts w:ascii="Arial" w:eastAsiaTheme="minorEastAsia" w:hAnsi="Arial" w:cs="Arial"/>
          <w:color w:val="000000" w:themeColor="text1"/>
          <w:kern w:val="24"/>
        </w:rPr>
        <w:t xml:space="preserve">This is an example of a letter that goes home to parents if a student has an IEP or 504 Plan </w:t>
      </w:r>
      <w:r w:rsidR="008A4100" w:rsidRPr="000C6A0B">
        <w:rPr>
          <w:rFonts w:ascii="Arial" w:eastAsiaTheme="minorEastAsia" w:hAnsi="Arial" w:cs="Arial"/>
          <w:color w:val="000000" w:themeColor="text1"/>
          <w:kern w:val="24"/>
        </w:rPr>
        <w:t xml:space="preserve">which is </w:t>
      </w:r>
      <w:r w:rsidRPr="000C6A0B">
        <w:rPr>
          <w:rFonts w:ascii="Arial" w:eastAsiaTheme="minorEastAsia" w:hAnsi="Arial" w:cs="Arial"/>
          <w:color w:val="000000" w:themeColor="text1"/>
          <w:kern w:val="24"/>
        </w:rPr>
        <w:t>sent</w:t>
      </w:r>
      <w:r w:rsidR="008A4100" w:rsidRPr="000C6A0B">
        <w:rPr>
          <w:rFonts w:ascii="Arial" w:eastAsiaTheme="minorEastAsia" w:hAnsi="Arial" w:cs="Arial"/>
          <w:color w:val="000000" w:themeColor="text1"/>
          <w:kern w:val="24"/>
        </w:rPr>
        <w:t xml:space="preserve"> out</w:t>
      </w:r>
      <w:r w:rsidRPr="000C6A0B">
        <w:rPr>
          <w:rFonts w:ascii="Arial" w:eastAsiaTheme="minorEastAsia" w:hAnsi="Arial" w:cs="Arial"/>
          <w:color w:val="000000" w:themeColor="text1"/>
          <w:kern w:val="24"/>
        </w:rPr>
        <w:t xml:space="preserve"> by the high school</w:t>
      </w:r>
    </w:p>
    <w:p w:rsidR="00407F6E" w:rsidRPr="000C6A0B" w:rsidRDefault="00407F6E" w:rsidP="00407F6E">
      <w:pPr>
        <w:pStyle w:val="NormalWeb"/>
        <w:spacing w:before="0" w:beforeAutospacing="0" w:after="0" w:afterAutospacing="0"/>
        <w:rPr>
          <w:rFonts w:ascii="Arial" w:hAnsi="Arial" w:cs="Arial"/>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lastRenderedPageBreak/>
        <w:t>Slide 14</w:t>
      </w:r>
    </w:p>
    <w:p w:rsidR="007469AA" w:rsidRPr="000C6A0B" w:rsidRDefault="008A4100" w:rsidP="007469AA">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The Interactive Process</w:t>
      </w:r>
    </w:p>
    <w:p w:rsidR="007469AA" w:rsidRPr="000C6A0B" w:rsidRDefault="007469AA" w:rsidP="00726970">
      <w:pPr>
        <w:pStyle w:val="Heading1"/>
        <w:spacing w:before="0" w:line="240" w:lineRule="auto"/>
        <w:rPr>
          <w:rFonts w:ascii="Arial"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15</w:t>
      </w:r>
    </w:p>
    <w:p w:rsidR="0082687B" w:rsidRPr="000C6A0B" w:rsidRDefault="005F6672" w:rsidP="0082687B">
      <w:pPr>
        <w:pStyle w:val="ListParagraph"/>
        <w:numPr>
          <w:ilvl w:val="0"/>
          <w:numId w:val="10"/>
        </w:numPr>
        <w:rPr>
          <w:rFonts w:ascii="Arial" w:hAnsi="Arial" w:cs="Arial"/>
          <w:sz w:val="24"/>
          <w:szCs w:val="24"/>
        </w:rPr>
      </w:pPr>
      <w:r w:rsidRPr="000C6A0B">
        <w:rPr>
          <w:rFonts w:ascii="Arial" w:hAnsi="Arial" w:cs="Arial"/>
          <w:sz w:val="24"/>
          <w:szCs w:val="24"/>
        </w:rPr>
        <w:t>The interactive process involves the student and the Disability Services provider engaging in a conversation to:</w:t>
      </w:r>
    </w:p>
    <w:p w:rsidR="0082687B" w:rsidRPr="000C6A0B" w:rsidRDefault="0082687B" w:rsidP="0082687B">
      <w:pPr>
        <w:pStyle w:val="ListParagraph"/>
        <w:numPr>
          <w:ilvl w:val="1"/>
          <w:numId w:val="10"/>
        </w:numPr>
        <w:rPr>
          <w:rFonts w:ascii="Arial" w:hAnsi="Arial" w:cs="Arial"/>
          <w:sz w:val="24"/>
          <w:szCs w:val="24"/>
        </w:rPr>
      </w:pPr>
      <w:r w:rsidRPr="000C6A0B">
        <w:rPr>
          <w:rFonts w:ascii="Arial" w:hAnsi="Arial" w:cs="Arial"/>
          <w:sz w:val="24"/>
          <w:szCs w:val="24"/>
        </w:rPr>
        <w:t>understand the diagnosis or medical condition</w:t>
      </w:r>
    </w:p>
    <w:p w:rsidR="0082687B" w:rsidRPr="000C6A0B" w:rsidRDefault="0082687B" w:rsidP="0082687B">
      <w:pPr>
        <w:pStyle w:val="ListParagraph"/>
        <w:numPr>
          <w:ilvl w:val="1"/>
          <w:numId w:val="10"/>
        </w:numPr>
        <w:rPr>
          <w:rFonts w:ascii="Arial" w:hAnsi="Arial" w:cs="Arial"/>
          <w:sz w:val="24"/>
          <w:szCs w:val="24"/>
        </w:rPr>
      </w:pPr>
      <w:r w:rsidRPr="000C6A0B">
        <w:rPr>
          <w:rFonts w:ascii="Arial" w:hAnsi="Arial" w:cs="Arial"/>
          <w:sz w:val="24"/>
          <w:szCs w:val="24"/>
        </w:rPr>
        <w:t>discuss the functional limitation and the impact on a major life activity or bodily function</w:t>
      </w:r>
    </w:p>
    <w:p w:rsidR="0082687B" w:rsidRPr="000C6A0B" w:rsidRDefault="0082687B" w:rsidP="0082687B">
      <w:pPr>
        <w:pStyle w:val="ListParagraph"/>
        <w:numPr>
          <w:ilvl w:val="1"/>
          <w:numId w:val="10"/>
        </w:numPr>
        <w:rPr>
          <w:rFonts w:ascii="Arial" w:hAnsi="Arial" w:cs="Arial"/>
          <w:sz w:val="24"/>
          <w:szCs w:val="24"/>
        </w:rPr>
      </w:pPr>
      <w:r w:rsidRPr="000C6A0B">
        <w:rPr>
          <w:rFonts w:ascii="Arial" w:hAnsi="Arial" w:cs="Arial"/>
          <w:sz w:val="24"/>
          <w:szCs w:val="24"/>
        </w:rPr>
        <w:t>discuss academic accommodations and/or services for which the student is eligible</w:t>
      </w:r>
    </w:p>
    <w:p w:rsidR="0082687B" w:rsidRPr="000C6A0B" w:rsidRDefault="0082687B" w:rsidP="0082687B">
      <w:pPr>
        <w:pStyle w:val="ListParagraph"/>
        <w:numPr>
          <w:ilvl w:val="1"/>
          <w:numId w:val="10"/>
        </w:numPr>
        <w:rPr>
          <w:rFonts w:ascii="Arial" w:hAnsi="Arial" w:cs="Arial"/>
          <w:sz w:val="24"/>
          <w:szCs w:val="24"/>
        </w:rPr>
      </w:pPr>
      <w:r w:rsidRPr="000C6A0B">
        <w:rPr>
          <w:rFonts w:ascii="Arial" w:hAnsi="Arial" w:cs="Arial"/>
          <w:sz w:val="24"/>
          <w:szCs w:val="24"/>
        </w:rPr>
        <w:t xml:space="preserve">complete and sign accommodation letter or form  </w:t>
      </w:r>
    </w:p>
    <w:p w:rsidR="0082687B" w:rsidRPr="000C6A0B" w:rsidRDefault="005F6672" w:rsidP="0082687B">
      <w:pPr>
        <w:pStyle w:val="ListParagraph"/>
        <w:numPr>
          <w:ilvl w:val="0"/>
          <w:numId w:val="10"/>
        </w:numPr>
        <w:rPr>
          <w:rFonts w:ascii="Arial" w:hAnsi="Arial" w:cs="Arial"/>
          <w:sz w:val="24"/>
          <w:szCs w:val="24"/>
        </w:rPr>
      </w:pPr>
      <w:r w:rsidRPr="000C6A0B">
        <w:rPr>
          <w:rFonts w:ascii="Arial" w:hAnsi="Arial" w:cs="Arial"/>
          <w:sz w:val="24"/>
          <w:szCs w:val="24"/>
        </w:rPr>
        <w:t xml:space="preserve">The interactive process applies to all programs and services sponsored by the </w:t>
      </w:r>
      <w:r w:rsidR="0082687B" w:rsidRPr="000C6A0B">
        <w:rPr>
          <w:rFonts w:ascii="Arial" w:hAnsi="Arial" w:cs="Arial"/>
          <w:sz w:val="24"/>
          <w:szCs w:val="24"/>
        </w:rPr>
        <w:t>post-secondary</w:t>
      </w:r>
      <w:r w:rsidRPr="000C6A0B">
        <w:rPr>
          <w:rFonts w:ascii="Arial" w:hAnsi="Arial" w:cs="Arial"/>
          <w:sz w:val="24"/>
          <w:szCs w:val="24"/>
        </w:rPr>
        <w:t xml:space="preserve"> institution. </w:t>
      </w:r>
    </w:p>
    <w:p w:rsidR="007469AA" w:rsidRPr="000C6A0B" w:rsidRDefault="005F6672" w:rsidP="007469AA">
      <w:pPr>
        <w:pStyle w:val="ListParagraph"/>
        <w:numPr>
          <w:ilvl w:val="0"/>
          <w:numId w:val="10"/>
        </w:numPr>
        <w:rPr>
          <w:rFonts w:ascii="Arial" w:hAnsi="Arial" w:cs="Arial"/>
          <w:sz w:val="24"/>
          <w:szCs w:val="24"/>
        </w:rPr>
      </w:pPr>
      <w:r w:rsidRPr="000C6A0B">
        <w:rPr>
          <w:rFonts w:ascii="Arial" w:hAnsi="Arial" w:cs="Arial"/>
          <w:sz w:val="24"/>
          <w:szCs w:val="24"/>
        </w:rPr>
        <w:t xml:space="preserve">Students in curriculum, continuing education and literacy engage in the interactive process. </w:t>
      </w: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16</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Preparation for the interactive process</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bCs/>
          <w:iCs/>
          <w:color w:val="000000" w:themeColor="text1"/>
          <w:kern w:val="24"/>
        </w:rPr>
        <w:t>Understand</w:t>
      </w:r>
      <w:r w:rsidR="007735D2" w:rsidRPr="000C6A0B">
        <w:rPr>
          <w:rFonts w:ascii="Arial" w:eastAsiaTheme="minorEastAsia" w:hAnsi="Arial" w:cs="Arial"/>
          <w:bCs/>
          <w:iCs/>
          <w:color w:val="000000" w:themeColor="text1"/>
          <w:kern w:val="24"/>
        </w:rPr>
        <w:t xml:space="preserve">ing </w:t>
      </w:r>
      <w:r w:rsidRPr="000C6A0B">
        <w:rPr>
          <w:rFonts w:ascii="Arial" w:eastAsiaTheme="minorEastAsia" w:hAnsi="Arial" w:cs="Arial"/>
          <w:bCs/>
          <w:iCs/>
          <w:color w:val="000000" w:themeColor="text1"/>
          <w:kern w:val="24"/>
        </w:rPr>
        <w:t>Your Disability</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Make sure documentation/assessment </w:t>
      </w:r>
      <w:r w:rsidR="007735D2" w:rsidRPr="000C6A0B">
        <w:rPr>
          <w:rFonts w:ascii="Arial" w:eastAsiaTheme="minorEastAsia" w:hAnsi="Arial" w:cs="Arial"/>
          <w:color w:val="000000" w:themeColor="text1"/>
          <w:kern w:val="24"/>
        </w:rPr>
        <w:t xml:space="preserve">are </w:t>
      </w:r>
      <w:r w:rsidRPr="000C6A0B">
        <w:rPr>
          <w:rFonts w:ascii="Arial" w:eastAsiaTheme="minorEastAsia" w:hAnsi="Arial" w:cs="Arial"/>
          <w:color w:val="000000" w:themeColor="text1"/>
          <w:kern w:val="24"/>
        </w:rPr>
        <w:t xml:space="preserve">current </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Be prepared to explain your diagnosis</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Understand your strengths and barriers</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Understand how the diagnosis/medical condition impacts a major life activity or bodily function </w:t>
      </w:r>
    </w:p>
    <w:p w:rsidR="008A726F" w:rsidRPr="000C6A0B" w:rsidRDefault="008A726F" w:rsidP="008A726F">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 xml:space="preserve">Make a copy of your documentation to keep in your records </w:t>
      </w:r>
    </w:p>
    <w:p w:rsidR="008A726F" w:rsidRPr="000C6A0B" w:rsidRDefault="008A726F" w:rsidP="00726970">
      <w:pPr>
        <w:pStyle w:val="Heading1"/>
        <w:spacing w:before="0" w:line="240" w:lineRule="auto"/>
        <w:rPr>
          <w:rFonts w:ascii="Arial"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17</w:t>
      </w:r>
    </w:p>
    <w:p w:rsidR="007735D2" w:rsidRPr="000C6A0B" w:rsidRDefault="007735D2" w:rsidP="007735D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Preparation for the interactive process continued</w:t>
      </w:r>
    </w:p>
    <w:p w:rsidR="007735D2" w:rsidRPr="000C6A0B" w:rsidRDefault="007735D2" w:rsidP="007735D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A student should be able to do the following when they meet with disability services:</w:t>
      </w:r>
    </w:p>
    <w:p w:rsidR="007735D2" w:rsidRPr="000C6A0B" w:rsidRDefault="008F3B80" w:rsidP="007735D2">
      <w:pPr>
        <w:numPr>
          <w:ilvl w:val="0"/>
          <w:numId w:val="11"/>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 D</w:t>
      </w:r>
      <w:r w:rsidR="007735D2" w:rsidRPr="000C6A0B">
        <w:rPr>
          <w:rFonts w:ascii="Arial" w:eastAsiaTheme="minorEastAsia" w:hAnsi="Arial" w:cs="Arial"/>
          <w:color w:val="000000" w:themeColor="text1"/>
          <w:kern w:val="24"/>
          <w:sz w:val="24"/>
          <w:szCs w:val="24"/>
        </w:rPr>
        <w:t xml:space="preserve">escribe, out loud, </w:t>
      </w:r>
      <w:r w:rsidR="002F1034" w:rsidRPr="000C6A0B">
        <w:rPr>
          <w:rFonts w:ascii="Arial" w:eastAsiaTheme="minorEastAsia" w:hAnsi="Arial" w:cs="Arial"/>
          <w:color w:val="000000" w:themeColor="text1"/>
          <w:kern w:val="24"/>
          <w:sz w:val="24"/>
          <w:szCs w:val="24"/>
        </w:rPr>
        <w:t>their</w:t>
      </w:r>
      <w:r w:rsidR="007735D2" w:rsidRPr="000C6A0B">
        <w:rPr>
          <w:rFonts w:ascii="Arial" w:eastAsiaTheme="minorEastAsia" w:hAnsi="Arial" w:cs="Arial"/>
          <w:color w:val="000000" w:themeColor="text1"/>
          <w:kern w:val="24"/>
          <w:sz w:val="24"/>
          <w:szCs w:val="24"/>
        </w:rPr>
        <w:t xml:space="preserve"> own disability or medical condition</w:t>
      </w:r>
    </w:p>
    <w:p w:rsidR="007735D2" w:rsidRPr="000C6A0B" w:rsidRDefault="002F1034" w:rsidP="007735D2">
      <w:pPr>
        <w:numPr>
          <w:ilvl w:val="0"/>
          <w:numId w:val="11"/>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 Have</w:t>
      </w:r>
      <w:r w:rsidR="007735D2" w:rsidRPr="000C6A0B">
        <w:rPr>
          <w:rFonts w:ascii="Arial" w:eastAsiaTheme="minorEastAsia" w:hAnsi="Arial" w:cs="Arial"/>
          <w:color w:val="000000" w:themeColor="text1"/>
          <w:kern w:val="24"/>
          <w:sz w:val="24"/>
          <w:szCs w:val="24"/>
        </w:rPr>
        <w:t xml:space="preserve"> copies of all test results related to the diagnosis of </w:t>
      </w:r>
      <w:r w:rsidRPr="000C6A0B">
        <w:rPr>
          <w:rFonts w:ascii="Arial" w:eastAsiaTheme="minorEastAsia" w:hAnsi="Arial" w:cs="Arial"/>
          <w:color w:val="000000" w:themeColor="text1"/>
          <w:kern w:val="24"/>
          <w:sz w:val="24"/>
          <w:szCs w:val="24"/>
        </w:rPr>
        <w:t>their</w:t>
      </w:r>
      <w:r w:rsidR="007735D2" w:rsidRPr="000C6A0B">
        <w:rPr>
          <w:rFonts w:ascii="Arial" w:eastAsiaTheme="minorEastAsia" w:hAnsi="Arial" w:cs="Arial"/>
          <w:color w:val="000000" w:themeColor="text1"/>
          <w:kern w:val="24"/>
          <w:sz w:val="24"/>
          <w:szCs w:val="24"/>
        </w:rPr>
        <w:t xml:space="preserve"> disability and a recent complete diagnostic evaluation report</w:t>
      </w:r>
    </w:p>
    <w:p w:rsidR="007735D2" w:rsidRPr="000C6A0B" w:rsidRDefault="002F1034" w:rsidP="007735D2">
      <w:pPr>
        <w:numPr>
          <w:ilvl w:val="0"/>
          <w:numId w:val="11"/>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 U</w:t>
      </w:r>
      <w:r w:rsidR="007735D2" w:rsidRPr="000C6A0B">
        <w:rPr>
          <w:rFonts w:ascii="Arial" w:eastAsiaTheme="minorEastAsia" w:hAnsi="Arial" w:cs="Arial"/>
          <w:color w:val="000000" w:themeColor="text1"/>
          <w:kern w:val="24"/>
          <w:sz w:val="24"/>
          <w:szCs w:val="24"/>
        </w:rPr>
        <w:t xml:space="preserve">nderstand and can discuss the content of the reports concerning </w:t>
      </w:r>
      <w:r w:rsidRPr="000C6A0B">
        <w:rPr>
          <w:rFonts w:ascii="Arial" w:eastAsiaTheme="minorEastAsia" w:hAnsi="Arial" w:cs="Arial"/>
          <w:color w:val="000000" w:themeColor="text1"/>
          <w:kern w:val="24"/>
          <w:sz w:val="24"/>
          <w:szCs w:val="24"/>
        </w:rPr>
        <w:t>their</w:t>
      </w:r>
      <w:r w:rsidR="007735D2" w:rsidRPr="000C6A0B">
        <w:rPr>
          <w:rFonts w:ascii="Arial" w:eastAsiaTheme="minorEastAsia" w:hAnsi="Arial" w:cs="Arial"/>
          <w:color w:val="000000" w:themeColor="text1"/>
          <w:kern w:val="24"/>
          <w:sz w:val="24"/>
          <w:szCs w:val="24"/>
        </w:rPr>
        <w:t xml:space="preserve"> disability history and diagnosis.  </w:t>
      </w:r>
    </w:p>
    <w:p w:rsidR="007735D2" w:rsidRPr="000C6A0B" w:rsidRDefault="007735D2" w:rsidP="007735D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They also should be aware that most postsecondary schools do not have “resource rooms,” classroom assignments adapted only for students with disabilities, or reduced program standards and requirements</w:t>
      </w:r>
    </w:p>
    <w:p w:rsidR="007735D2" w:rsidRPr="000C6A0B" w:rsidRDefault="007735D2" w:rsidP="007735D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Students also should feel they have the skills or will get help to learn the skills about time management, notetaking, listening, test-taking strategies and library use</w:t>
      </w:r>
    </w:p>
    <w:p w:rsidR="008A726F" w:rsidRPr="000C6A0B" w:rsidRDefault="008A726F" w:rsidP="008A726F">
      <w:pPr>
        <w:rPr>
          <w:rFonts w:ascii="Arial" w:hAnsi="Arial" w:cs="Arial"/>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18</w:t>
      </w:r>
    </w:p>
    <w:p w:rsidR="00512822" w:rsidRPr="000C6A0B" w:rsidRDefault="00512822" w:rsidP="0051282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Preparation for the interactive process continued</w:t>
      </w:r>
    </w:p>
    <w:p w:rsidR="00512822" w:rsidRPr="000C6A0B" w:rsidRDefault="00512822" w:rsidP="0051282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Self-advocacy skills</w:t>
      </w:r>
    </w:p>
    <w:p w:rsidR="00512822" w:rsidRPr="000C6A0B" w:rsidRDefault="00512822" w:rsidP="00512822">
      <w:pPr>
        <w:numPr>
          <w:ilvl w:val="0"/>
          <w:numId w:val="12"/>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Know your rights</w:t>
      </w:r>
    </w:p>
    <w:p w:rsidR="00512822" w:rsidRPr="000C6A0B" w:rsidRDefault="00512822" w:rsidP="00512822">
      <w:pPr>
        <w:numPr>
          <w:ilvl w:val="0"/>
          <w:numId w:val="12"/>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Be prepared to explain the impact of your disability or medical condition in the academic and non-academic environments</w:t>
      </w:r>
    </w:p>
    <w:p w:rsidR="00512822" w:rsidRPr="000C6A0B" w:rsidRDefault="00512822" w:rsidP="00512822">
      <w:pPr>
        <w:numPr>
          <w:ilvl w:val="0"/>
          <w:numId w:val="12"/>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lastRenderedPageBreak/>
        <w:t xml:space="preserve">Be Comfortable talking about your disability or medical condition </w:t>
      </w:r>
    </w:p>
    <w:p w:rsidR="00512822" w:rsidRPr="000C6A0B" w:rsidRDefault="00512822" w:rsidP="00512822">
      <w:pPr>
        <w:numPr>
          <w:ilvl w:val="0"/>
          <w:numId w:val="12"/>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Be prepared to communicate with your instructors </w:t>
      </w:r>
    </w:p>
    <w:p w:rsidR="00512822" w:rsidRPr="000C6A0B" w:rsidRDefault="00512822" w:rsidP="00512822">
      <w:pPr>
        <w:numPr>
          <w:ilvl w:val="0"/>
          <w:numId w:val="12"/>
        </w:numPr>
        <w:spacing w:after="0" w:line="240" w:lineRule="auto"/>
        <w:ind w:left="994"/>
        <w:contextualSpacing/>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Recognize when you need additional help </w:t>
      </w:r>
    </w:p>
    <w:p w:rsidR="00512822" w:rsidRPr="000C6A0B" w:rsidRDefault="00512822" w:rsidP="00512822">
      <w:pPr>
        <w:spacing w:after="0" w:line="240" w:lineRule="auto"/>
        <w:ind w:left="994"/>
        <w:contextualSpacing/>
        <w:rPr>
          <w:rFonts w:ascii="Arial" w:eastAsia="Times New Roman"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19</w:t>
      </w:r>
    </w:p>
    <w:p w:rsidR="00512822" w:rsidRPr="000C6A0B" w:rsidRDefault="00512822" w:rsidP="0051282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Preparation for the Interactive process continued</w:t>
      </w:r>
    </w:p>
    <w:p w:rsidR="00512822" w:rsidRPr="000C6A0B" w:rsidRDefault="00512822" w:rsidP="00512822">
      <w:p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Understanding your specific accommodation needs</w:t>
      </w:r>
    </w:p>
    <w:p w:rsidR="00512822" w:rsidRPr="000C6A0B" w:rsidRDefault="00512822" w:rsidP="00512822">
      <w:pPr>
        <w:pStyle w:val="ListParagraph"/>
        <w:numPr>
          <w:ilvl w:val="0"/>
          <w:numId w:val="14"/>
        </w:num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Know what accommodations have worked in the past and which were not a success and why</w:t>
      </w:r>
    </w:p>
    <w:p w:rsidR="00512822" w:rsidRPr="000C6A0B" w:rsidRDefault="00512822" w:rsidP="00512822">
      <w:pPr>
        <w:pStyle w:val="ListParagraph"/>
        <w:numPr>
          <w:ilvl w:val="0"/>
          <w:numId w:val="14"/>
        </w:num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Explore a variety of accommodations that might be available</w:t>
      </w:r>
    </w:p>
    <w:p w:rsidR="00512822" w:rsidRPr="000C6A0B" w:rsidRDefault="00512822" w:rsidP="00512822">
      <w:pPr>
        <w:pStyle w:val="ListParagraph"/>
        <w:numPr>
          <w:ilvl w:val="0"/>
          <w:numId w:val="14"/>
        </w:numPr>
        <w:spacing w:after="0" w:line="240" w:lineRule="auto"/>
        <w:rPr>
          <w:rFonts w:ascii="Arial" w:eastAsia="Times New Roman" w:hAnsi="Arial" w:cs="Arial"/>
          <w:sz w:val="24"/>
          <w:szCs w:val="24"/>
        </w:rPr>
      </w:pPr>
      <w:r w:rsidRPr="000C6A0B">
        <w:rPr>
          <w:rFonts w:ascii="Arial" w:eastAsiaTheme="minorEastAsia" w:hAnsi="Arial" w:cs="Arial"/>
          <w:color w:val="000000" w:themeColor="text1"/>
          <w:kern w:val="24"/>
          <w:sz w:val="24"/>
          <w:szCs w:val="24"/>
        </w:rPr>
        <w:t xml:space="preserve">Be familiar with assistive technology </w:t>
      </w:r>
    </w:p>
    <w:p w:rsidR="00512822" w:rsidRPr="000C6A0B" w:rsidRDefault="00512822" w:rsidP="00512822">
      <w:pPr>
        <w:spacing w:after="0" w:line="240" w:lineRule="auto"/>
        <w:ind w:left="994"/>
        <w:contextualSpacing/>
        <w:rPr>
          <w:rFonts w:ascii="Arial" w:eastAsia="Times New Roman"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20</w:t>
      </w:r>
    </w:p>
    <w:p w:rsidR="00D30F86" w:rsidRPr="000C6A0B" w:rsidRDefault="00D30F86" w:rsidP="00D30F86">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Transition information</w:t>
      </w:r>
    </w:p>
    <w:p w:rsidR="00D30F86" w:rsidRPr="000C6A0B" w:rsidRDefault="00D30F86" w:rsidP="00D30F86">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Alamance Community College website links how to register with Disability Services and Frequently asked questions</w:t>
      </w:r>
    </w:p>
    <w:p w:rsidR="00D30F86" w:rsidRPr="000C6A0B" w:rsidRDefault="00D30F86" w:rsidP="00726970">
      <w:pPr>
        <w:pStyle w:val="Heading1"/>
        <w:spacing w:before="0" w:line="240" w:lineRule="auto"/>
        <w:rPr>
          <w:rFonts w:ascii="Arial" w:hAnsi="Arial" w:cs="Arial"/>
          <w:sz w:val="24"/>
          <w:szCs w:val="24"/>
        </w:rPr>
      </w:pPr>
    </w:p>
    <w:p w:rsidR="00726970" w:rsidRPr="000C6A0B" w:rsidRDefault="00726970" w:rsidP="00726970">
      <w:pPr>
        <w:pStyle w:val="Heading1"/>
        <w:spacing w:before="0" w:line="240" w:lineRule="auto"/>
        <w:rPr>
          <w:rFonts w:ascii="Arial" w:hAnsi="Arial" w:cs="Arial"/>
          <w:sz w:val="24"/>
          <w:szCs w:val="24"/>
        </w:rPr>
      </w:pPr>
      <w:r w:rsidRPr="000C6A0B">
        <w:rPr>
          <w:rFonts w:ascii="Arial" w:hAnsi="Arial" w:cs="Arial"/>
          <w:sz w:val="24"/>
          <w:szCs w:val="24"/>
        </w:rPr>
        <w:t>Slide 21</w:t>
      </w:r>
    </w:p>
    <w:p w:rsidR="00D30F86" w:rsidRPr="000C6A0B" w:rsidRDefault="00D30F86" w:rsidP="00D30F86">
      <w:pPr>
        <w:pStyle w:val="NormalWeb"/>
        <w:spacing w:before="0" w:beforeAutospacing="0" w:after="0" w:afterAutospacing="0"/>
        <w:rPr>
          <w:rFonts w:ascii="Arial" w:hAnsi="Arial" w:cs="Arial"/>
        </w:rPr>
      </w:pPr>
      <w:r w:rsidRPr="000C6A0B">
        <w:rPr>
          <w:rFonts w:ascii="Arial" w:eastAsiaTheme="minorEastAsia" w:hAnsi="Arial" w:cs="Arial"/>
          <w:color w:val="000000" w:themeColor="text1"/>
          <w:kern w:val="24"/>
        </w:rPr>
        <w:t>This concludes Module 14 High School to College</w:t>
      </w:r>
    </w:p>
    <w:p w:rsidR="00726970" w:rsidRPr="000C6A0B" w:rsidRDefault="00726970" w:rsidP="00726970">
      <w:pPr>
        <w:rPr>
          <w:rFonts w:ascii="Arial" w:hAnsi="Arial" w:cs="Arial"/>
        </w:rPr>
      </w:pPr>
    </w:p>
    <w:p w:rsidR="00BB23A8" w:rsidRPr="000C6A0B" w:rsidRDefault="00BB23A8" w:rsidP="00BB23A8">
      <w:pPr>
        <w:pStyle w:val="Title"/>
        <w:rPr>
          <w:rFonts w:ascii="Arial" w:hAnsi="Arial" w:cs="Arial"/>
          <w:sz w:val="24"/>
          <w:szCs w:val="24"/>
        </w:rPr>
      </w:pPr>
    </w:p>
    <w:sectPr w:rsidR="00BB23A8" w:rsidRPr="000C6A0B" w:rsidSect="00A9067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0918"/>
    <w:multiLevelType w:val="hybridMultilevel"/>
    <w:tmpl w:val="2244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1181A"/>
    <w:multiLevelType w:val="hybridMultilevel"/>
    <w:tmpl w:val="B6D0FCE2"/>
    <w:lvl w:ilvl="0" w:tplc="FC525B7E">
      <w:start w:val="1"/>
      <w:numFmt w:val="bullet"/>
      <w:lvlText w:val="•"/>
      <w:lvlJc w:val="left"/>
      <w:pPr>
        <w:tabs>
          <w:tab w:val="num" w:pos="720"/>
        </w:tabs>
        <w:ind w:left="720" w:hanging="360"/>
      </w:pPr>
      <w:rPr>
        <w:rFonts w:ascii="Arial" w:hAnsi="Arial" w:hint="default"/>
      </w:rPr>
    </w:lvl>
    <w:lvl w:ilvl="1" w:tplc="728AADB8" w:tentative="1">
      <w:start w:val="1"/>
      <w:numFmt w:val="bullet"/>
      <w:lvlText w:val="•"/>
      <w:lvlJc w:val="left"/>
      <w:pPr>
        <w:tabs>
          <w:tab w:val="num" w:pos="1440"/>
        </w:tabs>
        <w:ind w:left="1440" w:hanging="360"/>
      </w:pPr>
      <w:rPr>
        <w:rFonts w:ascii="Arial" w:hAnsi="Arial" w:hint="default"/>
      </w:rPr>
    </w:lvl>
    <w:lvl w:ilvl="2" w:tplc="FE046640" w:tentative="1">
      <w:start w:val="1"/>
      <w:numFmt w:val="bullet"/>
      <w:lvlText w:val="•"/>
      <w:lvlJc w:val="left"/>
      <w:pPr>
        <w:tabs>
          <w:tab w:val="num" w:pos="2160"/>
        </w:tabs>
        <w:ind w:left="2160" w:hanging="360"/>
      </w:pPr>
      <w:rPr>
        <w:rFonts w:ascii="Arial" w:hAnsi="Arial" w:hint="default"/>
      </w:rPr>
    </w:lvl>
    <w:lvl w:ilvl="3" w:tplc="107E3392" w:tentative="1">
      <w:start w:val="1"/>
      <w:numFmt w:val="bullet"/>
      <w:lvlText w:val="•"/>
      <w:lvlJc w:val="left"/>
      <w:pPr>
        <w:tabs>
          <w:tab w:val="num" w:pos="2880"/>
        </w:tabs>
        <w:ind w:left="2880" w:hanging="360"/>
      </w:pPr>
      <w:rPr>
        <w:rFonts w:ascii="Arial" w:hAnsi="Arial" w:hint="default"/>
      </w:rPr>
    </w:lvl>
    <w:lvl w:ilvl="4" w:tplc="F96A01E8" w:tentative="1">
      <w:start w:val="1"/>
      <w:numFmt w:val="bullet"/>
      <w:lvlText w:val="•"/>
      <w:lvlJc w:val="left"/>
      <w:pPr>
        <w:tabs>
          <w:tab w:val="num" w:pos="3600"/>
        </w:tabs>
        <w:ind w:left="3600" w:hanging="360"/>
      </w:pPr>
      <w:rPr>
        <w:rFonts w:ascii="Arial" w:hAnsi="Arial" w:hint="default"/>
      </w:rPr>
    </w:lvl>
    <w:lvl w:ilvl="5" w:tplc="79669ED6" w:tentative="1">
      <w:start w:val="1"/>
      <w:numFmt w:val="bullet"/>
      <w:lvlText w:val="•"/>
      <w:lvlJc w:val="left"/>
      <w:pPr>
        <w:tabs>
          <w:tab w:val="num" w:pos="4320"/>
        </w:tabs>
        <w:ind w:left="4320" w:hanging="360"/>
      </w:pPr>
      <w:rPr>
        <w:rFonts w:ascii="Arial" w:hAnsi="Arial" w:hint="default"/>
      </w:rPr>
    </w:lvl>
    <w:lvl w:ilvl="6" w:tplc="E12CD8FC" w:tentative="1">
      <w:start w:val="1"/>
      <w:numFmt w:val="bullet"/>
      <w:lvlText w:val="•"/>
      <w:lvlJc w:val="left"/>
      <w:pPr>
        <w:tabs>
          <w:tab w:val="num" w:pos="5040"/>
        </w:tabs>
        <w:ind w:left="5040" w:hanging="360"/>
      </w:pPr>
      <w:rPr>
        <w:rFonts w:ascii="Arial" w:hAnsi="Arial" w:hint="default"/>
      </w:rPr>
    </w:lvl>
    <w:lvl w:ilvl="7" w:tplc="F3C45232" w:tentative="1">
      <w:start w:val="1"/>
      <w:numFmt w:val="bullet"/>
      <w:lvlText w:val="•"/>
      <w:lvlJc w:val="left"/>
      <w:pPr>
        <w:tabs>
          <w:tab w:val="num" w:pos="5760"/>
        </w:tabs>
        <w:ind w:left="5760" w:hanging="360"/>
      </w:pPr>
      <w:rPr>
        <w:rFonts w:ascii="Arial" w:hAnsi="Arial" w:hint="default"/>
      </w:rPr>
    </w:lvl>
    <w:lvl w:ilvl="8" w:tplc="B88078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FF6CB7"/>
    <w:multiLevelType w:val="hybridMultilevel"/>
    <w:tmpl w:val="F6B0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07846"/>
    <w:multiLevelType w:val="hybridMultilevel"/>
    <w:tmpl w:val="C3BEE81E"/>
    <w:lvl w:ilvl="0" w:tplc="43E286BE">
      <w:start w:val="1"/>
      <w:numFmt w:val="bullet"/>
      <w:lvlText w:val="•"/>
      <w:lvlJc w:val="left"/>
      <w:pPr>
        <w:tabs>
          <w:tab w:val="num" w:pos="720"/>
        </w:tabs>
        <w:ind w:left="720" w:hanging="360"/>
      </w:pPr>
      <w:rPr>
        <w:rFonts w:ascii="Arial" w:hAnsi="Arial" w:hint="default"/>
      </w:rPr>
    </w:lvl>
    <w:lvl w:ilvl="1" w:tplc="B65EDB26" w:tentative="1">
      <w:start w:val="1"/>
      <w:numFmt w:val="bullet"/>
      <w:lvlText w:val="•"/>
      <w:lvlJc w:val="left"/>
      <w:pPr>
        <w:tabs>
          <w:tab w:val="num" w:pos="1440"/>
        </w:tabs>
        <w:ind w:left="1440" w:hanging="360"/>
      </w:pPr>
      <w:rPr>
        <w:rFonts w:ascii="Arial" w:hAnsi="Arial" w:hint="default"/>
      </w:rPr>
    </w:lvl>
    <w:lvl w:ilvl="2" w:tplc="F5C2A1DE" w:tentative="1">
      <w:start w:val="1"/>
      <w:numFmt w:val="bullet"/>
      <w:lvlText w:val="•"/>
      <w:lvlJc w:val="left"/>
      <w:pPr>
        <w:tabs>
          <w:tab w:val="num" w:pos="2160"/>
        </w:tabs>
        <w:ind w:left="2160" w:hanging="360"/>
      </w:pPr>
      <w:rPr>
        <w:rFonts w:ascii="Arial" w:hAnsi="Arial" w:hint="default"/>
      </w:rPr>
    </w:lvl>
    <w:lvl w:ilvl="3" w:tplc="45AC51A4" w:tentative="1">
      <w:start w:val="1"/>
      <w:numFmt w:val="bullet"/>
      <w:lvlText w:val="•"/>
      <w:lvlJc w:val="left"/>
      <w:pPr>
        <w:tabs>
          <w:tab w:val="num" w:pos="2880"/>
        </w:tabs>
        <w:ind w:left="2880" w:hanging="360"/>
      </w:pPr>
      <w:rPr>
        <w:rFonts w:ascii="Arial" w:hAnsi="Arial" w:hint="default"/>
      </w:rPr>
    </w:lvl>
    <w:lvl w:ilvl="4" w:tplc="83BEAE62" w:tentative="1">
      <w:start w:val="1"/>
      <w:numFmt w:val="bullet"/>
      <w:lvlText w:val="•"/>
      <w:lvlJc w:val="left"/>
      <w:pPr>
        <w:tabs>
          <w:tab w:val="num" w:pos="3600"/>
        </w:tabs>
        <w:ind w:left="3600" w:hanging="360"/>
      </w:pPr>
      <w:rPr>
        <w:rFonts w:ascii="Arial" w:hAnsi="Arial" w:hint="default"/>
      </w:rPr>
    </w:lvl>
    <w:lvl w:ilvl="5" w:tplc="590CB38A" w:tentative="1">
      <w:start w:val="1"/>
      <w:numFmt w:val="bullet"/>
      <w:lvlText w:val="•"/>
      <w:lvlJc w:val="left"/>
      <w:pPr>
        <w:tabs>
          <w:tab w:val="num" w:pos="4320"/>
        </w:tabs>
        <w:ind w:left="4320" w:hanging="360"/>
      </w:pPr>
      <w:rPr>
        <w:rFonts w:ascii="Arial" w:hAnsi="Arial" w:hint="default"/>
      </w:rPr>
    </w:lvl>
    <w:lvl w:ilvl="6" w:tplc="60528804" w:tentative="1">
      <w:start w:val="1"/>
      <w:numFmt w:val="bullet"/>
      <w:lvlText w:val="•"/>
      <w:lvlJc w:val="left"/>
      <w:pPr>
        <w:tabs>
          <w:tab w:val="num" w:pos="5040"/>
        </w:tabs>
        <w:ind w:left="5040" w:hanging="360"/>
      </w:pPr>
      <w:rPr>
        <w:rFonts w:ascii="Arial" w:hAnsi="Arial" w:hint="default"/>
      </w:rPr>
    </w:lvl>
    <w:lvl w:ilvl="7" w:tplc="A8321B8A" w:tentative="1">
      <w:start w:val="1"/>
      <w:numFmt w:val="bullet"/>
      <w:lvlText w:val="•"/>
      <w:lvlJc w:val="left"/>
      <w:pPr>
        <w:tabs>
          <w:tab w:val="num" w:pos="5760"/>
        </w:tabs>
        <w:ind w:left="5760" w:hanging="360"/>
      </w:pPr>
      <w:rPr>
        <w:rFonts w:ascii="Arial" w:hAnsi="Arial" w:hint="default"/>
      </w:rPr>
    </w:lvl>
    <w:lvl w:ilvl="8" w:tplc="0540E1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52546C"/>
    <w:multiLevelType w:val="hybridMultilevel"/>
    <w:tmpl w:val="D166B322"/>
    <w:lvl w:ilvl="0" w:tplc="CF1AC80C">
      <w:start w:val="1"/>
      <w:numFmt w:val="bullet"/>
      <w:lvlText w:val="•"/>
      <w:lvlJc w:val="left"/>
      <w:pPr>
        <w:tabs>
          <w:tab w:val="num" w:pos="720"/>
        </w:tabs>
        <w:ind w:left="720" w:hanging="360"/>
      </w:pPr>
      <w:rPr>
        <w:rFonts w:ascii="Arial" w:hAnsi="Arial" w:hint="default"/>
      </w:rPr>
    </w:lvl>
    <w:lvl w:ilvl="1" w:tplc="F000D8BC" w:tentative="1">
      <w:start w:val="1"/>
      <w:numFmt w:val="bullet"/>
      <w:lvlText w:val="•"/>
      <w:lvlJc w:val="left"/>
      <w:pPr>
        <w:tabs>
          <w:tab w:val="num" w:pos="1440"/>
        </w:tabs>
        <w:ind w:left="1440" w:hanging="360"/>
      </w:pPr>
      <w:rPr>
        <w:rFonts w:ascii="Arial" w:hAnsi="Arial" w:hint="default"/>
      </w:rPr>
    </w:lvl>
    <w:lvl w:ilvl="2" w:tplc="3670E0EA" w:tentative="1">
      <w:start w:val="1"/>
      <w:numFmt w:val="bullet"/>
      <w:lvlText w:val="•"/>
      <w:lvlJc w:val="left"/>
      <w:pPr>
        <w:tabs>
          <w:tab w:val="num" w:pos="2160"/>
        </w:tabs>
        <w:ind w:left="2160" w:hanging="360"/>
      </w:pPr>
      <w:rPr>
        <w:rFonts w:ascii="Arial" w:hAnsi="Arial" w:hint="default"/>
      </w:rPr>
    </w:lvl>
    <w:lvl w:ilvl="3" w:tplc="FDC63CE2" w:tentative="1">
      <w:start w:val="1"/>
      <w:numFmt w:val="bullet"/>
      <w:lvlText w:val="•"/>
      <w:lvlJc w:val="left"/>
      <w:pPr>
        <w:tabs>
          <w:tab w:val="num" w:pos="2880"/>
        </w:tabs>
        <w:ind w:left="2880" w:hanging="360"/>
      </w:pPr>
      <w:rPr>
        <w:rFonts w:ascii="Arial" w:hAnsi="Arial" w:hint="default"/>
      </w:rPr>
    </w:lvl>
    <w:lvl w:ilvl="4" w:tplc="16C4B648" w:tentative="1">
      <w:start w:val="1"/>
      <w:numFmt w:val="bullet"/>
      <w:lvlText w:val="•"/>
      <w:lvlJc w:val="left"/>
      <w:pPr>
        <w:tabs>
          <w:tab w:val="num" w:pos="3600"/>
        </w:tabs>
        <w:ind w:left="3600" w:hanging="360"/>
      </w:pPr>
      <w:rPr>
        <w:rFonts w:ascii="Arial" w:hAnsi="Arial" w:hint="default"/>
      </w:rPr>
    </w:lvl>
    <w:lvl w:ilvl="5" w:tplc="6908C970" w:tentative="1">
      <w:start w:val="1"/>
      <w:numFmt w:val="bullet"/>
      <w:lvlText w:val="•"/>
      <w:lvlJc w:val="left"/>
      <w:pPr>
        <w:tabs>
          <w:tab w:val="num" w:pos="4320"/>
        </w:tabs>
        <w:ind w:left="4320" w:hanging="360"/>
      </w:pPr>
      <w:rPr>
        <w:rFonts w:ascii="Arial" w:hAnsi="Arial" w:hint="default"/>
      </w:rPr>
    </w:lvl>
    <w:lvl w:ilvl="6" w:tplc="52669B7A" w:tentative="1">
      <w:start w:val="1"/>
      <w:numFmt w:val="bullet"/>
      <w:lvlText w:val="•"/>
      <w:lvlJc w:val="left"/>
      <w:pPr>
        <w:tabs>
          <w:tab w:val="num" w:pos="5040"/>
        </w:tabs>
        <w:ind w:left="5040" w:hanging="360"/>
      </w:pPr>
      <w:rPr>
        <w:rFonts w:ascii="Arial" w:hAnsi="Arial" w:hint="default"/>
      </w:rPr>
    </w:lvl>
    <w:lvl w:ilvl="7" w:tplc="0A800A88" w:tentative="1">
      <w:start w:val="1"/>
      <w:numFmt w:val="bullet"/>
      <w:lvlText w:val="•"/>
      <w:lvlJc w:val="left"/>
      <w:pPr>
        <w:tabs>
          <w:tab w:val="num" w:pos="5760"/>
        </w:tabs>
        <w:ind w:left="5760" w:hanging="360"/>
      </w:pPr>
      <w:rPr>
        <w:rFonts w:ascii="Arial" w:hAnsi="Arial" w:hint="default"/>
      </w:rPr>
    </w:lvl>
    <w:lvl w:ilvl="8" w:tplc="5B7E77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E02933"/>
    <w:multiLevelType w:val="hybridMultilevel"/>
    <w:tmpl w:val="6B3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45E7A"/>
    <w:multiLevelType w:val="hybridMultilevel"/>
    <w:tmpl w:val="724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F67C4"/>
    <w:multiLevelType w:val="hybridMultilevel"/>
    <w:tmpl w:val="1530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72112"/>
    <w:multiLevelType w:val="hybridMultilevel"/>
    <w:tmpl w:val="D6D8D438"/>
    <w:lvl w:ilvl="0" w:tplc="17B4D6AC">
      <w:start w:val="1"/>
      <w:numFmt w:val="bullet"/>
      <w:lvlText w:val="•"/>
      <w:lvlJc w:val="left"/>
      <w:pPr>
        <w:tabs>
          <w:tab w:val="num" w:pos="720"/>
        </w:tabs>
        <w:ind w:left="720" w:hanging="360"/>
      </w:pPr>
      <w:rPr>
        <w:rFonts w:ascii="Arial" w:hAnsi="Arial" w:hint="default"/>
      </w:rPr>
    </w:lvl>
    <w:lvl w:ilvl="1" w:tplc="18A00A24" w:tentative="1">
      <w:start w:val="1"/>
      <w:numFmt w:val="bullet"/>
      <w:lvlText w:val="•"/>
      <w:lvlJc w:val="left"/>
      <w:pPr>
        <w:tabs>
          <w:tab w:val="num" w:pos="1440"/>
        </w:tabs>
        <w:ind w:left="1440" w:hanging="360"/>
      </w:pPr>
      <w:rPr>
        <w:rFonts w:ascii="Arial" w:hAnsi="Arial" w:hint="default"/>
      </w:rPr>
    </w:lvl>
    <w:lvl w:ilvl="2" w:tplc="53C66D70" w:tentative="1">
      <w:start w:val="1"/>
      <w:numFmt w:val="bullet"/>
      <w:lvlText w:val="•"/>
      <w:lvlJc w:val="left"/>
      <w:pPr>
        <w:tabs>
          <w:tab w:val="num" w:pos="2160"/>
        </w:tabs>
        <w:ind w:left="2160" w:hanging="360"/>
      </w:pPr>
      <w:rPr>
        <w:rFonts w:ascii="Arial" w:hAnsi="Arial" w:hint="default"/>
      </w:rPr>
    </w:lvl>
    <w:lvl w:ilvl="3" w:tplc="F00EFCA4" w:tentative="1">
      <w:start w:val="1"/>
      <w:numFmt w:val="bullet"/>
      <w:lvlText w:val="•"/>
      <w:lvlJc w:val="left"/>
      <w:pPr>
        <w:tabs>
          <w:tab w:val="num" w:pos="2880"/>
        </w:tabs>
        <w:ind w:left="2880" w:hanging="360"/>
      </w:pPr>
      <w:rPr>
        <w:rFonts w:ascii="Arial" w:hAnsi="Arial" w:hint="default"/>
      </w:rPr>
    </w:lvl>
    <w:lvl w:ilvl="4" w:tplc="D200CF66" w:tentative="1">
      <w:start w:val="1"/>
      <w:numFmt w:val="bullet"/>
      <w:lvlText w:val="•"/>
      <w:lvlJc w:val="left"/>
      <w:pPr>
        <w:tabs>
          <w:tab w:val="num" w:pos="3600"/>
        </w:tabs>
        <w:ind w:left="3600" w:hanging="360"/>
      </w:pPr>
      <w:rPr>
        <w:rFonts w:ascii="Arial" w:hAnsi="Arial" w:hint="default"/>
      </w:rPr>
    </w:lvl>
    <w:lvl w:ilvl="5" w:tplc="F0BC0D58" w:tentative="1">
      <w:start w:val="1"/>
      <w:numFmt w:val="bullet"/>
      <w:lvlText w:val="•"/>
      <w:lvlJc w:val="left"/>
      <w:pPr>
        <w:tabs>
          <w:tab w:val="num" w:pos="4320"/>
        </w:tabs>
        <w:ind w:left="4320" w:hanging="360"/>
      </w:pPr>
      <w:rPr>
        <w:rFonts w:ascii="Arial" w:hAnsi="Arial" w:hint="default"/>
      </w:rPr>
    </w:lvl>
    <w:lvl w:ilvl="6" w:tplc="4566CAA8" w:tentative="1">
      <w:start w:val="1"/>
      <w:numFmt w:val="bullet"/>
      <w:lvlText w:val="•"/>
      <w:lvlJc w:val="left"/>
      <w:pPr>
        <w:tabs>
          <w:tab w:val="num" w:pos="5040"/>
        </w:tabs>
        <w:ind w:left="5040" w:hanging="360"/>
      </w:pPr>
      <w:rPr>
        <w:rFonts w:ascii="Arial" w:hAnsi="Arial" w:hint="default"/>
      </w:rPr>
    </w:lvl>
    <w:lvl w:ilvl="7" w:tplc="16BEDEEA" w:tentative="1">
      <w:start w:val="1"/>
      <w:numFmt w:val="bullet"/>
      <w:lvlText w:val="•"/>
      <w:lvlJc w:val="left"/>
      <w:pPr>
        <w:tabs>
          <w:tab w:val="num" w:pos="5760"/>
        </w:tabs>
        <w:ind w:left="5760" w:hanging="360"/>
      </w:pPr>
      <w:rPr>
        <w:rFonts w:ascii="Arial" w:hAnsi="Arial" w:hint="default"/>
      </w:rPr>
    </w:lvl>
    <w:lvl w:ilvl="8" w:tplc="397E19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9F2581"/>
    <w:multiLevelType w:val="hybridMultilevel"/>
    <w:tmpl w:val="00C6E836"/>
    <w:lvl w:ilvl="0" w:tplc="FF8A14C6">
      <w:start w:val="1"/>
      <w:numFmt w:val="bullet"/>
      <w:lvlText w:val="•"/>
      <w:lvlJc w:val="left"/>
      <w:pPr>
        <w:tabs>
          <w:tab w:val="num" w:pos="720"/>
        </w:tabs>
        <w:ind w:left="720" w:hanging="360"/>
      </w:pPr>
      <w:rPr>
        <w:rFonts w:ascii="Arial" w:hAnsi="Arial" w:hint="default"/>
      </w:rPr>
    </w:lvl>
    <w:lvl w:ilvl="1" w:tplc="6972A93E" w:tentative="1">
      <w:start w:val="1"/>
      <w:numFmt w:val="bullet"/>
      <w:lvlText w:val="•"/>
      <w:lvlJc w:val="left"/>
      <w:pPr>
        <w:tabs>
          <w:tab w:val="num" w:pos="1440"/>
        </w:tabs>
        <w:ind w:left="1440" w:hanging="360"/>
      </w:pPr>
      <w:rPr>
        <w:rFonts w:ascii="Arial" w:hAnsi="Arial" w:hint="default"/>
      </w:rPr>
    </w:lvl>
    <w:lvl w:ilvl="2" w:tplc="1D1ACDCE" w:tentative="1">
      <w:start w:val="1"/>
      <w:numFmt w:val="bullet"/>
      <w:lvlText w:val="•"/>
      <w:lvlJc w:val="left"/>
      <w:pPr>
        <w:tabs>
          <w:tab w:val="num" w:pos="2160"/>
        </w:tabs>
        <w:ind w:left="2160" w:hanging="360"/>
      </w:pPr>
      <w:rPr>
        <w:rFonts w:ascii="Arial" w:hAnsi="Arial" w:hint="default"/>
      </w:rPr>
    </w:lvl>
    <w:lvl w:ilvl="3" w:tplc="E58A64B4" w:tentative="1">
      <w:start w:val="1"/>
      <w:numFmt w:val="bullet"/>
      <w:lvlText w:val="•"/>
      <w:lvlJc w:val="left"/>
      <w:pPr>
        <w:tabs>
          <w:tab w:val="num" w:pos="2880"/>
        </w:tabs>
        <w:ind w:left="2880" w:hanging="360"/>
      </w:pPr>
      <w:rPr>
        <w:rFonts w:ascii="Arial" w:hAnsi="Arial" w:hint="default"/>
      </w:rPr>
    </w:lvl>
    <w:lvl w:ilvl="4" w:tplc="BC3AB0CE" w:tentative="1">
      <w:start w:val="1"/>
      <w:numFmt w:val="bullet"/>
      <w:lvlText w:val="•"/>
      <w:lvlJc w:val="left"/>
      <w:pPr>
        <w:tabs>
          <w:tab w:val="num" w:pos="3600"/>
        </w:tabs>
        <w:ind w:left="3600" w:hanging="360"/>
      </w:pPr>
      <w:rPr>
        <w:rFonts w:ascii="Arial" w:hAnsi="Arial" w:hint="default"/>
      </w:rPr>
    </w:lvl>
    <w:lvl w:ilvl="5" w:tplc="80581E28" w:tentative="1">
      <w:start w:val="1"/>
      <w:numFmt w:val="bullet"/>
      <w:lvlText w:val="•"/>
      <w:lvlJc w:val="left"/>
      <w:pPr>
        <w:tabs>
          <w:tab w:val="num" w:pos="4320"/>
        </w:tabs>
        <w:ind w:left="4320" w:hanging="360"/>
      </w:pPr>
      <w:rPr>
        <w:rFonts w:ascii="Arial" w:hAnsi="Arial" w:hint="default"/>
      </w:rPr>
    </w:lvl>
    <w:lvl w:ilvl="6" w:tplc="300C9F64" w:tentative="1">
      <w:start w:val="1"/>
      <w:numFmt w:val="bullet"/>
      <w:lvlText w:val="•"/>
      <w:lvlJc w:val="left"/>
      <w:pPr>
        <w:tabs>
          <w:tab w:val="num" w:pos="5040"/>
        </w:tabs>
        <w:ind w:left="5040" w:hanging="360"/>
      </w:pPr>
      <w:rPr>
        <w:rFonts w:ascii="Arial" w:hAnsi="Arial" w:hint="default"/>
      </w:rPr>
    </w:lvl>
    <w:lvl w:ilvl="7" w:tplc="4D923ACA" w:tentative="1">
      <w:start w:val="1"/>
      <w:numFmt w:val="bullet"/>
      <w:lvlText w:val="•"/>
      <w:lvlJc w:val="left"/>
      <w:pPr>
        <w:tabs>
          <w:tab w:val="num" w:pos="5760"/>
        </w:tabs>
        <w:ind w:left="5760" w:hanging="360"/>
      </w:pPr>
      <w:rPr>
        <w:rFonts w:ascii="Arial" w:hAnsi="Arial" w:hint="default"/>
      </w:rPr>
    </w:lvl>
    <w:lvl w:ilvl="8" w:tplc="EB6637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D901F0"/>
    <w:multiLevelType w:val="hybridMultilevel"/>
    <w:tmpl w:val="2FE8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D78BD"/>
    <w:multiLevelType w:val="hybridMultilevel"/>
    <w:tmpl w:val="866AFCD8"/>
    <w:lvl w:ilvl="0" w:tplc="71089804">
      <w:start w:val="1"/>
      <w:numFmt w:val="bullet"/>
      <w:lvlText w:val="•"/>
      <w:lvlJc w:val="left"/>
      <w:pPr>
        <w:tabs>
          <w:tab w:val="num" w:pos="-1182"/>
        </w:tabs>
        <w:ind w:left="-1182" w:hanging="360"/>
      </w:pPr>
      <w:rPr>
        <w:rFonts w:ascii="Arial" w:hAnsi="Arial" w:hint="default"/>
      </w:rPr>
    </w:lvl>
    <w:lvl w:ilvl="1" w:tplc="50401494" w:tentative="1">
      <w:start w:val="1"/>
      <w:numFmt w:val="bullet"/>
      <w:lvlText w:val="•"/>
      <w:lvlJc w:val="left"/>
      <w:pPr>
        <w:tabs>
          <w:tab w:val="num" w:pos="-462"/>
        </w:tabs>
        <w:ind w:left="-462" w:hanging="360"/>
      </w:pPr>
      <w:rPr>
        <w:rFonts w:ascii="Arial" w:hAnsi="Arial" w:hint="default"/>
      </w:rPr>
    </w:lvl>
    <w:lvl w:ilvl="2" w:tplc="D696CE8E" w:tentative="1">
      <w:start w:val="1"/>
      <w:numFmt w:val="bullet"/>
      <w:lvlText w:val="•"/>
      <w:lvlJc w:val="left"/>
      <w:pPr>
        <w:tabs>
          <w:tab w:val="num" w:pos="258"/>
        </w:tabs>
        <w:ind w:left="258" w:hanging="360"/>
      </w:pPr>
      <w:rPr>
        <w:rFonts w:ascii="Arial" w:hAnsi="Arial" w:hint="default"/>
      </w:rPr>
    </w:lvl>
    <w:lvl w:ilvl="3" w:tplc="BD54DC1E" w:tentative="1">
      <w:start w:val="1"/>
      <w:numFmt w:val="bullet"/>
      <w:lvlText w:val="•"/>
      <w:lvlJc w:val="left"/>
      <w:pPr>
        <w:tabs>
          <w:tab w:val="num" w:pos="978"/>
        </w:tabs>
        <w:ind w:left="978" w:hanging="360"/>
      </w:pPr>
      <w:rPr>
        <w:rFonts w:ascii="Arial" w:hAnsi="Arial" w:hint="default"/>
      </w:rPr>
    </w:lvl>
    <w:lvl w:ilvl="4" w:tplc="0C464A4E" w:tentative="1">
      <w:start w:val="1"/>
      <w:numFmt w:val="bullet"/>
      <w:lvlText w:val="•"/>
      <w:lvlJc w:val="left"/>
      <w:pPr>
        <w:tabs>
          <w:tab w:val="num" w:pos="1698"/>
        </w:tabs>
        <w:ind w:left="1698" w:hanging="360"/>
      </w:pPr>
      <w:rPr>
        <w:rFonts w:ascii="Arial" w:hAnsi="Arial" w:hint="default"/>
      </w:rPr>
    </w:lvl>
    <w:lvl w:ilvl="5" w:tplc="E710FAD4" w:tentative="1">
      <w:start w:val="1"/>
      <w:numFmt w:val="bullet"/>
      <w:lvlText w:val="•"/>
      <w:lvlJc w:val="left"/>
      <w:pPr>
        <w:tabs>
          <w:tab w:val="num" w:pos="2418"/>
        </w:tabs>
        <w:ind w:left="2418" w:hanging="360"/>
      </w:pPr>
      <w:rPr>
        <w:rFonts w:ascii="Arial" w:hAnsi="Arial" w:hint="default"/>
      </w:rPr>
    </w:lvl>
    <w:lvl w:ilvl="6" w:tplc="64E87CE0" w:tentative="1">
      <w:start w:val="1"/>
      <w:numFmt w:val="bullet"/>
      <w:lvlText w:val="•"/>
      <w:lvlJc w:val="left"/>
      <w:pPr>
        <w:tabs>
          <w:tab w:val="num" w:pos="3138"/>
        </w:tabs>
        <w:ind w:left="3138" w:hanging="360"/>
      </w:pPr>
      <w:rPr>
        <w:rFonts w:ascii="Arial" w:hAnsi="Arial" w:hint="default"/>
      </w:rPr>
    </w:lvl>
    <w:lvl w:ilvl="7" w:tplc="0980F644" w:tentative="1">
      <w:start w:val="1"/>
      <w:numFmt w:val="bullet"/>
      <w:lvlText w:val="•"/>
      <w:lvlJc w:val="left"/>
      <w:pPr>
        <w:tabs>
          <w:tab w:val="num" w:pos="3858"/>
        </w:tabs>
        <w:ind w:left="3858" w:hanging="360"/>
      </w:pPr>
      <w:rPr>
        <w:rFonts w:ascii="Arial" w:hAnsi="Arial" w:hint="default"/>
      </w:rPr>
    </w:lvl>
    <w:lvl w:ilvl="8" w:tplc="2520BFBE" w:tentative="1">
      <w:start w:val="1"/>
      <w:numFmt w:val="bullet"/>
      <w:lvlText w:val="•"/>
      <w:lvlJc w:val="left"/>
      <w:pPr>
        <w:tabs>
          <w:tab w:val="num" w:pos="4578"/>
        </w:tabs>
        <w:ind w:left="4578" w:hanging="360"/>
      </w:pPr>
      <w:rPr>
        <w:rFonts w:ascii="Arial" w:hAnsi="Arial" w:hint="default"/>
      </w:rPr>
    </w:lvl>
  </w:abstractNum>
  <w:abstractNum w:abstractNumId="12" w15:restartNumberingAfterBreak="0">
    <w:nsid w:val="7A07272F"/>
    <w:multiLevelType w:val="hybridMultilevel"/>
    <w:tmpl w:val="EC924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E2DE8"/>
    <w:multiLevelType w:val="hybridMultilevel"/>
    <w:tmpl w:val="B87E4084"/>
    <w:lvl w:ilvl="0" w:tplc="643E2D3E">
      <w:start w:val="1"/>
      <w:numFmt w:val="bullet"/>
      <w:lvlText w:val="•"/>
      <w:lvlJc w:val="left"/>
      <w:pPr>
        <w:tabs>
          <w:tab w:val="num" w:pos="720"/>
        </w:tabs>
        <w:ind w:left="720" w:hanging="360"/>
      </w:pPr>
      <w:rPr>
        <w:rFonts w:ascii="Arial" w:hAnsi="Arial" w:hint="default"/>
      </w:rPr>
    </w:lvl>
    <w:lvl w:ilvl="1" w:tplc="E94A4BC8" w:tentative="1">
      <w:start w:val="1"/>
      <w:numFmt w:val="bullet"/>
      <w:lvlText w:val="•"/>
      <w:lvlJc w:val="left"/>
      <w:pPr>
        <w:tabs>
          <w:tab w:val="num" w:pos="1440"/>
        </w:tabs>
        <w:ind w:left="1440" w:hanging="360"/>
      </w:pPr>
      <w:rPr>
        <w:rFonts w:ascii="Arial" w:hAnsi="Arial" w:hint="default"/>
      </w:rPr>
    </w:lvl>
    <w:lvl w:ilvl="2" w:tplc="B8563BCC" w:tentative="1">
      <w:start w:val="1"/>
      <w:numFmt w:val="bullet"/>
      <w:lvlText w:val="•"/>
      <w:lvlJc w:val="left"/>
      <w:pPr>
        <w:tabs>
          <w:tab w:val="num" w:pos="2160"/>
        </w:tabs>
        <w:ind w:left="2160" w:hanging="360"/>
      </w:pPr>
      <w:rPr>
        <w:rFonts w:ascii="Arial" w:hAnsi="Arial" w:hint="default"/>
      </w:rPr>
    </w:lvl>
    <w:lvl w:ilvl="3" w:tplc="8A928F9C" w:tentative="1">
      <w:start w:val="1"/>
      <w:numFmt w:val="bullet"/>
      <w:lvlText w:val="•"/>
      <w:lvlJc w:val="left"/>
      <w:pPr>
        <w:tabs>
          <w:tab w:val="num" w:pos="2880"/>
        </w:tabs>
        <w:ind w:left="2880" w:hanging="360"/>
      </w:pPr>
      <w:rPr>
        <w:rFonts w:ascii="Arial" w:hAnsi="Arial" w:hint="default"/>
      </w:rPr>
    </w:lvl>
    <w:lvl w:ilvl="4" w:tplc="00808B06" w:tentative="1">
      <w:start w:val="1"/>
      <w:numFmt w:val="bullet"/>
      <w:lvlText w:val="•"/>
      <w:lvlJc w:val="left"/>
      <w:pPr>
        <w:tabs>
          <w:tab w:val="num" w:pos="3600"/>
        </w:tabs>
        <w:ind w:left="3600" w:hanging="360"/>
      </w:pPr>
      <w:rPr>
        <w:rFonts w:ascii="Arial" w:hAnsi="Arial" w:hint="default"/>
      </w:rPr>
    </w:lvl>
    <w:lvl w:ilvl="5" w:tplc="D878165A" w:tentative="1">
      <w:start w:val="1"/>
      <w:numFmt w:val="bullet"/>
      <w:lvlText w:val="•"/>
      <w:lvlJc w:val="left"/>
      <w:pPr>
        <w:tabs>
          <w:tab w:val="num" w:pos="4320"/>
        </w:tabs>
        <w:ind w:left="4320" w:hanging="360"/>
      </w:pPr>
      <w:rPr>
        <w:rFonts w:ascii="Arial" w:hAnsi="Arial" w:hint="default"/>
      </w:rPr>
    </w:lvl>
    <w:lvl w:ilvl="6" w:tplc="FBEE6826" w:tentative="1">
      <w:start w:val="1"/>
      <w:numFmt w:val="bullet"/>
      <w:lvlText w:val="•"/>
      <w:lvlJc w:val="left"/>
      <w:pPr>
        <w:tabs>
          <w:tab w:val="num" w:pos="5040"/>
        </w:tabs>
        <w:ind w:left="5040" w:hanging="360"/>
      </w:pPr>
      <w:rPr>
        <w:rFonts w:ascii="Arial" w:hAnsi="Arial" w:hint="default"/>
      </w:rPr>
    </w:lvl>
    <w:lvl w:ilvl="7" w:tplc="0DBC46E2" w:tentative="1">
      <w:start w:val="1"/>
      <w:numFmt w:val="bullet"/>
      <w:lvlText w:val="•"/>
      <w:lvlJc w:val="left"/>
      <w:pPr>
        <w:tabs>
          <w:tab w:val="num" w:pos="5760"/>
        </w:tabs>
        <w:ind w:left="5760" w:hanging="360"/>
      </w:pPr>
      <w:rPr>
        <w:rFonts w:ascii="Arial" w:hAnsi="Arial" w:hint="default"/>
      </w:rPr>
    </w:lvl>
    <w:lvl w:ilvl="8" w:tplc="A3407F7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6"/>
  </w:num>
  <w:num w:numId="4">
    <w:abstractNumId w:val="10"/>
  </w:num>
  <w:num w:numId="5">
    <w:abstractNumId w:val="1"/>
  </w:num>
  <w:num w:numId="6">
    <w:abstractNumId w:val="13"/>
  </w:num>
  <w:num w:numId="7">
    <w:abstractNumId w:val="0"/>
  </w:num>
  <w:num w:numId="8">
    <w:abstractNumId w:val="3"/>
  </w:num>
  <w:num w:numId="9">
    <w:abstractNumId w:val="9"/>
  </w:num>
  <w:num w:numId="10">
    <w:abstractNumId w:val="2"/>
  </w:num>
  <w:num w:numId="11">
    <w:abstractNumId w:val="8"/>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A8"/>
    <w:rsid w:val="000C6A0B"/>
    <w:rsid w:val="001031F6"/>
    <w:rsid w:val="001C3AC9"/>
    <w:rsid w:val="00214640"/>
    <w:rsid w:val="002F1034"/>
    <w:rsid w:val="00407F6E"/>
    <w:rsid w:val="00435A37"/>
    <w:rsid w:val="00500A12"/>
    <w:rsid w:val="00504125"/>
    <w:rsid w:val="00512822"/>
    <w:rsid w:val="005A786D"/>
    <w:rsid w:val="005F6672"/>
    <w:rsid w:val="006303CF"/>
    <w:rsid w:val="00726970"/>
    <w:rsid w:val="007469AA"/>
    <w:rsid w:val="007735D2"/>
    <w:rsid w:val="0080743F"/>
    <w:rsid w:val="0082687B"/>
    <w:rsid w:val="00851B6D"/>
    <w:rsid w:val="0089078B"/>
    <w:rsid w:val="008A4100"/>
    <w:rsid w:val="008A726F"/>
    <w:rsid w:val="008F3B80"/>
    <w:rsid w:val="00910689"/>
    <w:rsid w:val="00A61A1A"/>
    <w:rsid w:val="00A90673"/>
    <w:rsid w:val="00BB23A8"/>
    <w:rsid w:val="00D30F86"/>
    <w:rsid w:val="00D336DE"/>
    <w:rsid w:val="00D56CCE"/>
    <w:rsid w:val="00DF59DD"/>
    <w:rsid w:val="00E05B90"/>
    <w:rsid w:val="00F4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C164-E49E-4F39-A717-B2E1F926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23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23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2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3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23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B23A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2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23A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B23A8"/>
    <w:pPr>
      <w:ind w:left="720"/>
      <w:contextualSpacing/>
    </w:pPr>
  </w:style>
  <w:style w:type="paragraph" w:styleId="NormalWeb">
    <w:name w:val="Normal (Web)"/>
    <w:basedOn w:val="Normal"/>
    <w:uiPriority w:val="99"/>
    <w:unhideWhenUsed/>
    <w:rsid w:val="009106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688">
      <w:bodyDiv w:val="1"/>
      <w:marLeft w:val="0"/>
      <w:marRight w:val="0"/>
      <w:marTop w:val="0"/>
      <w:marBottom w:val="0"/>
      <w:divBdr>
        <w:top w:val="none" w:sz="0" w:space="0" w:color="auto"/>
        <w:left w:val="none" w:sz="0" w:space="0" w:color="auto"/>
        <w:bottom w:val="none" w:sz="0" w:space="0" w:color="auto"/>
        <w:right w:val="none" w:sz="0" w:space="0" w:color="auto"/>
      </w:divBdr>
    </w:div>
    <w:div w:id="89588194">
      <w:bodyDiv w:val="1"/>
      <w:marLeft w:val="0"/>
      <w:marRight w:val="0"/>
      <w:marTop w:val="0"/>
      <w:marBottom w:val="0"/>
      <w:divBdr>
        <w:top w:val="none" w:sz="0" w:space="0" w:color="auto"/>
        <w:left w:val="none" w:sz="0" w:space="0" w:color="auto"/>
        <w:bottom w:val="none" w:sz="0" w:space="0" w:color="auto"/>
        <w:right w:val="none" w:sz="0" w:space="0" w:color="auto"/>
      </w:divBdr>
      <w:divsChild>
        <w:div w:id="313340913">
          <w:marLeft w:val="274"/>
          <w:marRight w:val="0"/>
          <w:marTop w:val="0"/>
          <w:marBottom w:val="0"/>
          <w:divBdr>
            <w:top w:val="none" w:sz="0" w:space="0" w:color="auto"/>
            <w:left w:val="none" w:sz="0" w:space="0" w:color="auto"/>
            <w:bottom w:val="none" w:sz="0" w:space="0" w:color="auto"/>
            <w:right w:val="none" w:sz="0" w:space="0" w:color="auto"/>
          </w:divBdr>
        </w:div>
        <w:div w:id="1527521440">
          <w:marLeft w:val="274"/>
          <w:marRight w:val="0"/>
          <w:marTop w:val="0"/>
          <w:marBottom w:val="0"/>
          <w:divBdr>
            <w:top w:val="none" w:sz="0" w:space="0" w:color="auto"/>
            <w:left w:val="none" w:sz="0" w:space="0" w:color="auto"/>
            <w:bottom w:val="none" w:sz="0" w:space="0" w:color="auto"/>
            <w:right w:val="none" w:sz="0" w:space="0" w:color="auto"/>
          </w:divBdr>
        </w:div>
        <w:div w:id="98448837">
          <w:marLeft w:val="274"/>
          <w:marRight w:val="0"/>
          <w:marTop w:val="0"/>
          <w:marBottom w:val="0"/>
          <w:divBdr>
            <w:top w:val="none" w:sz="0" w:space="0" w:color="auto"/>
            <w:left w:val="none" w:sz="0" w:space="0" w:color="auto"/>
            <w:bottom w:val="none" w:sz="0" w:space="0" w:color="auto"/>
            <w:right w:val="none" w:sz="0" w:space="0" w:color="auto"/>
          </w:divBdr>
        </w:div>
        <w:div w:id="225456972">
          <w:marLeft w:val="274"/>
          <w:marRight w:val="0"/>
          <w:marTop w:val="0"/>
          <w:marBottom w:val="0"/>
          <w:divBdr>
            <w:top w:val="none" w:sz="0" w:space="0" w:color="auto"/>
            <w:left w:val="none" w:sz="0" w:space="0" w:color="auto"/>
            <w:bottom w:val="none" w:sz="0" w:space="0" w:color="auto"/>
            <w:right w:val="none" w:sz="0" w:space="0" w:color="auto"/>
          </w:divBdr>
        </w:div>
        <w:div w:id="855507667">
          <w:marLeft w:val="274"/>
          <w:marRight w:val="0"/>
          <w:marTop w:val="0"/>
          <w:marBottom w:val="0"/>
          <w:divBdr>
            <w:top w:val="none" w:sz="0" w:space="0" w:color="auto"/>
            <w:left w:val="none" w:sz="0" w:space="0" w:color="auto"/>
            <w:bottom w:val="none" w:sz="0" w:space="0" w:color="auto"/>
            <w:right w:val="none" w:sz="0" w:space="0" w:color="auto"/>
          </w:divBdr>
        </w:div>
        <w:div w:id="1797022085">
          <w:marLeft w:val="274"/>
          <w:marRight w:val="0"/>
          <w:marTop w:val="0"/>
          <w:marBottom w:val="0"/>
          <w:divBdr>
            <w:top w:val="none" w:sz="0" w:space="0" w:color="auto"/>
            <w:left w:val="none" w:sz="0" w:space="0" w:color="auto"/>
            <w:bottom w:val="none" w:sz="0" w:space="0" w:color="auto"/>
            <w:right w:val="none" w:sz="0" w:space="0" w:color="auto"/>
          </w:divBdr>
        </w:div>
        <w:div w:id="1128934269">
          <w:marLeft w:val="274"/>
          <w:marRight w:val="0"/>
          <w:marTop w:val="0"/>
          <w:marBottom w:val="0"/>
          <w:divBdr>
            <w:top w:val="none" w:sz="0" w:space="0" w:color="auto"/>
            <w:left w:val="none" w:sz="0" w:space="0" w:color="auto"/>
            <w:bottom w:val="none" w:sz="0" w:space="0" w:color="auto"/>
            <w:right w:val="none" w:sz="0" w:space="0" w:color="auto"/>
          </w:divBdr>
        </w:div>
        <w:div w:id="587541384">
          <w:marLeft w:val="274"/>
          <w:marRight w:val="0"/>
          <w:marTop w:val="0"/>
          <w:marBottom w:val="0"/>
          <w:divBdr>
            <w:top w:val="none" w:sz="0" w:space="0" w:color="auto"/>
            <w:left w:val="none" w:sz="0" w:space="0" w:color="auto"/>
            <w:bottom w:val="none" w:sz="0" w:space="0" w:color="auto"/>
            <w:right w:val="none" w:sz="0" w:space="0" w:color="auto"/>
          </w:divBdr>
        </w:div>
      </w:divsChild>
    </w:div>
    <w:div w:id="255094554">
      <w:bodyDiv w:val="1"/>
      <w:marLeft w:val="0"/>
      <w:marRight w:val="0"/>
      <w:marTop w:val="0"/>
      <w:marBottom w:val="0"/>
      <w:divBdr>
        <w:top w:val="none" w:sz="0" w:space="0" w:color="auto"/>
        <w:left w:val="none" w:sz="0" w:space="0" w:color="auto"/>
        <w:bottom w:val="none" w:sz="0" w:space="0" w:color="auto"/>
        <w:right w:val="none" w:sz="0" w:space="0" w:color="auto"/>
      </w:divBdr>
    </w:div>
    <w:div w:id="307711457">
      <w:bodyDiv w:val="1"/>
      <w:marLeft w:val="0"/>
      <w:marRight w:val="0"/>
      <w:marTop w:val="0"/>
      <w:marBottom w:val="0"/>
      <w:divBdr>
        <w:top w:val="none" w:sz="0" w:space="0" w:color="auto"/>
        <w:left w:val="none" w:sz="0" w:space="0" w:color="auto"/>
        <w:bottom w:val="none" w:sz="0" w:space="0" w:color="auto"/>
        <w:right w:val="none" w:sz="0" w:space="0" w:color="auto"/>
      </w:divBdr>
      <w:divsChild>
        <w:div w:id="1200970416">
          <w:marLeft w:val="274"/>
          <w:marRight w:val="0"/>
          <w:marTop w:val="0"/>
          <w:marBottom w:val="0"/>
          <w:divBdr>
            <w:top w:val="none" w:sz="0" w:space="0" w:color="auto"/>
            <w:left w:val="none" w:sz="0" w:space="0" w:color="auto"/>
            <w:bottom w:val="none" w:sz="0" w:space="0" w:color="auto"/>
            <w:right w:val="none" w:sz="0" w:space="0" w:color="auto"/>
          </w:divBdr>
        </w:div>
        <w:div w:id="2087679555">
          <w:marLeft w:val="274"/>
          <w:marRight w:val="0"/>
          <w:marTop w:val="0"/>
          <w:marBottom w:val="0"/>
          <w:divBdr>
            <w:top w:val="none" w:sz="0" w:space="0" w:color="auto"/>
            <w:left w:val="none" w:sz="0" w:space="0" w:color="auto"/>
            <w:bottom w:val="none" w:sz="0" w:space="0" w:color="auto"/>
            <w:right w:val="none" w:sz="0" w:space="0" w:color="auto"/>
          </w:divBdr>
        </w:div>
        <w:div w:id="2144692451">
          <w:marLeft w:val="274"/>
          <w:marRight w:val="0"/>
          <w:marTop w:val="0"/>
          <w:marBottom w:val="0"/>
          <w:divBdr>
            <w:top w:val="none" w:sz="0" w:space="0" w:color="auto"/>
            <w:left w:val="none" w:sz="0" w:space="0" w:color="auto"/>
            <w:bottom w:val="none" w:sz="0" w:space="0" w:color="auto"/>
            <w:right w:val="none" w:sz="0" w:space="0" w:color="auto"/>
          </w:divBdr>
        </w:div>
        <w:div w:id="63526410">
          <w:marLeft w:val="274"/>
          <w:marRight w:val="0"/>
          <w:marTop w:val="0"/>
          <w:marBottom w:val="0"/>
          <w:divBdr>
            <w:top w:val="none" w:sz="0" w:space="0" w:color="auto"/>
            <w:left w:val="none" w:sz="0" w:space="0" w:color="auto"/>
            <w:bottom w:val="none" w:sz="0" w:space="0" w:color="auto"/>
            <w:right w:val="none" w:sz="0" w:space="0" w:color="auto"/>
          </w:divBdr>
        </w:div>
        <w:div w:id="435566760">
          <w:marLeft w:val="274"/>
          <w:marRight w:val="0"/>
          <w:marTop w:val="0"/>
          <w:marBottom w:val="0"/>
          <w:divBdr>
            <w:top w:val="none" w:sz="0" w:space="0" w:color="auto"/>
            <w:left w:val="none" w:sz="0" w:space="0" w:color="auto"/>
            <w:bottom w:val="none" w:sz="0" w:space="0" w:color="auto"/>
            <w:right w:val="none" w:sz="0" w:space="0" w:color="auto"/>
          </w:divBdr>
        </w:div>
      </w:divsChild>
    </w:div>
    <w:div w:id="308635621">
      <w:bodyDiv w:val="1"/>
      <w:marLeft w:val="0"/>
      <w:marRight w:val="0"/>
      <w:marTop w:val="0"/>
      <w:marBottom w:val="0"/>
      <w:divBdr>
        <w:top w:val="none" w:sz="0" w:space="0" w:color="auto"/>
        <w:left w:val="none" w:sz="0" w:space="0" w:color="auto"/>
        <w:bottom w:val="none" w:sz="0" w:space="0" w:color="auto"/>
        <w:right w:val="none" w:sz="0" w:space="0" w:color="auto"/>
      </w:divBdr>
    </w:div>
    <w:div w:id="322127388">
      <w:bodyDiv w:val="1"/>
      <w:marLeft w:val="0"/>
      <w:marRight w:val="0"/>
      <w:marTop w:val="0"/>
      <w:marBottom w:val="0"/>
      <w:divBdr>
        <w:top w:val="none" w:sz="0" w:space="0" w:color="auto"/>
        <w:left w:val="none" w:sz="0" w:space="0" w:color="auto"/>
        <w:bottom w:val="none" w:sz="0" w:space="0" w:color="auto"/>
        <w:right w:val="none" w:sz="0" w:space="0" w:color="auto"/>
      </w:divBdr>
    </w:div>
    <w:div w:id="329411822">
      <w:bodyDiv w:val="1"/>
      <w:marLeft w:val="0"/>
      <w:marRight w:val="0"/>
      <w:marTop w:val="0"/>
      <w:marBottom w:val="0"/>
      <w:divBdr>
        <w:top w:val="none" w:sz="0" w:space="0" w:color="auto"/>
        <w:left w:val="none" w:sz="0" w:space="0" w:color="auto"/>
        <w:bottom w:val="none" w:sz="0" w:space="0" w:color="auto"/>
        <w:right w:val="none" w:sz="0" w:space="0" w:color="auto"/>
      </w:divBdr>
    </w:div>
    <w:div w:id="366566119">
      <w:bodyDiv w:val="1"/>
      <w:marLeft w:val="0"/>
      <w:marRight w:val="0"/>
      <w:marTop w:val="0"/>
      <w:marBottom w:val="0"/>
      <w:divBdr>
        <w:top w:val="none" w:sz="0" w:space="0" w:color="auto"/>
        <w:left w:val="none" w:sz="0" w:space="0" w:color="auto"/>
        <w:bottom w:val="none" w:sz="0" w:space="0" w:color="auto"/>
        <w:right w:val="none" w:sz="0" w:space="0" w:color="auto"/>
      </w:divBdr>
    </w:div>
    <w:div w:id="371730878">
      <w:bodyDiv w:val="1"/>
      <w:marLeft w:val="0"/>
      <w:marRight w:val="0"/>
      <w:marTop w:val="0"/>
      <w:marBottom w:val="0"/>
      <w:divBdr>
        <w:top w:val="none" w:sz="0" w:space="0" w:color="auto"/>
        <w:left w:val="none" w:sz="0" w:space="0" w:color="auto"/>
        <w:bottom w:val="none" w:sz="0" w:space="0" w:color="auto"/>
        <w:right w:val="none" w:sz="0" w:space="0" w:color="auto"/>
      </w:divBdr>
    </w:div>
    <w:div w:id="381564757">
      <w:bodyDiv w:val="1"/>
      <w:marLeft w:val="0"/>
      <w:marRight w:val="0"/>
      <w:marTop w:val="0"/>
      <w:marBottom w:val="0"/>
      <w:divBdr>
        <w:top w:val="none" w:sz="0" w:space="0" w:color="auto"/>
        <w:left w:val="none" w:sz="0" w:space="0" w:color="auto"/>
        <w:bottom w:val="none" w:sz="0" w:space="0" w:color="auto"/>
        <w:right w:val="none" w:sz="0" w:space="0" w:color="auto"/>
      </w:divBdr>
    </w:div>
    <w:div w:id="415133621">
      <w:bodyDiv w:val="1"/>
      <w:marLeft w:val="0"/>
      <w:marRight w:val="0"/>
      <w:marTop w:val="0"/>
      <w:marBottom w:val="0"/>
      <w:divBdr>
        <w:top w:val="none" w:sz="0" w:space="0" w:color="auto"/>
        <w:left w:val="none" w:sz="0" w:space="0" w:color="auto"/>
        <w:bottom w:val="none" w:sz="0" w:space="0" w:color="auto"/>
        <w:right w:val="none" w:sz="0" w:space="0" w:color="auto"/>
      </w:divBdr>
    </w:div>
    <w:div w:id="573197171">
      <w:bodyDiv w:val="1"/>
      <w:marLeft w:val="0"/>
      <w:marRight w:val="0"/>
      <w:marTop w:val="0"/>
      <w:marBottom w:val="0"/>
      <w:divBdr>
        <w:top w:val="none" w:sz="0" w:space="0" w:color="auto"/>
        <w:left w:val="none" w:sz="0" w:space="0" w:color="auto"/>
        <w:bottom w:val="none" w:sz="0" w:space="0" w:color="auto"/>
        <w:right w:val="none" w:sz="0" w:space="0" w:color="auto"/>
      </w:divBdr>
      <w:divsChild>
        <w:div w:id="2128816878">
          <w:marLeft w:val="274"/>
          <w:marRight w:val="0"/>
          <w:marTop w:val="0"/>
          <w:marBottom w:val="0"/>
          <w:divBdr>
            <w:top w:val="none" w:sz="0" w:space="0" w:color="auto"/>
            <w:left w:val="none" w:sz="0" w:space="0" w:color="auto"/>
            <w:bottom w:val="none" w:sz="0" w:space="0" w:color="auto"/>
            <w:right w:val="none" w:sz="0" w:space="0" w:color="auto"/>
          </w:divBdr>
        </w:div>
        <w:div w:id="892817331">
          <w:marLeft w:val="274"/>
          <w:marRight w:val="0"/>
          <w:marTop w:val="0"/>
          <w:marBottom w:val="0"/>
          <w:divBdr>
            <w:top w:val="none" w:sz="0" w:space="0" w:color="auto"/>
            <w:left w:val="none" w:sz="0" w:space="0" w:color="auto"/>
            <w:bottom w:val="none" w:sz="0" w:space="0" w:color="auto"/>
            <w:right w:val="none" w:sz="0" w:space="0" w:color="auto"/>
          </w:divBdr>
        </w:div>
        <w:div w:id="1663503925">
          <w:marLeft w:val="274"/>
          <w:marRight w:val="0"/>
          <w:marTop w:val="0"/>
          <w:marBottom w:val="0"/>
          <w:divBdr>
            <w:top w:val="none" w:sz="0" w:space="0" w:color="auto"/>
            <w:left w:val="none" w:sz="0" w:space="0" w:color="auto"/>
            <w:bottom w:val="none" w:sz="0" w:space="0" w:color="auto"/>
            <w:right w:val="none" w:sz="0" w:space="0" w:color="auto"/>
          </w:divBdr>
        </w:div>
        <w:div w:id="378287883">
          <w:marLeft w:val="274"/>
          <w:marRight w:val="0"/>
          <w:marTop w:val="0"/>
          <w:marBottom w:val="0"/>
          <w:divBdr>
            <w:top w:val="none" w:sz="0" w:space="0" w:color="auto"/>
            <w:left w:val="none" w:sz="0" w:space="0" w:color="auto"/>
            <w:bottom w:val="none" w:sz="0" w:space="0" w:color="auto"/>
            <w:right w:val="none" w:sz="0" w:space="0" w:color="auto"/>
          </w:divBdr>
        </w:div>
        <w:div w:id="2086367281">
          <w:marLeft w:val="274"/>
          <w:marRight w:val="0"/>
          <w:marTop w:val="0"/>
          <w:marBottom w:val="0"/>
          <w:divBdr>
            <w:top w:val="none" w:sz="0" w:space="0" w:color="auto"/>
            <w:left w:val="none" w:sz="0" w:space="0" w:color="auto"/>
            <w:bottom w:val="none" w:sz="0" w:space="0" w:color="auto"/>
            <w:right w:val="none" w:sz="0" w:space="0" w:color="auto"/>
          </w:divBdr>
        </w:div>
      </w:divsChild>
    </w:div>
    <w:div w:id="595097030">
      <w:bodyDiv w:val="1"/>
      <w:marLeft w:val="0"/>
      <w:marRight w:val="0"/>
      <w:marTop w:val="0"/>
      <w:marBottom w:val="0"/>
      <w:divBdr>
        <w:top w:val="none" w:sz="0" w:space="0" w:color="auto"/>
        <w:left w:val="none" w:sz="0" w:space="0" w:color="auto"/>
        <w:bottom w:val="none" w:sz="0" w:space="0" w:color="auto"/>
        <w:right w:val="none" w:sz="0" w:space="0" w:color="auto"/>
      </w:divBdr>
    </w:div>
    <w:div w:id="617639973">
      <w:bodyDiv w:val="1"/>
      <w:marLeft w:val="0"/>
      <w:marRight w:val="0"/>
      <w:marTop w:val="0"/>
      <w:marBottom w:val="0"/>
      <w:divBdr>
        <w:top w:val="none" w:sz="0" w:space="0" w:color="auto"/>
        <w:left w:val="none" w:sz="0" w:space="0" w:color="auto"/>
        <w:bottom w:val="none" w:sz="0" w:space="0" w:color="auto"/>
        <w:right w:val="none" w:sz="0" w:space="0" w:color="auto"/>
      </w:divBdr>
    </w:div>
    <w:div w:id="715157968">
      <w:bodyDiv w:val="1"/>
      <w:marLeft w:val="0"/>
      <w:marRight w:val="0"/>
      <w:marTop w:val="0"/>
      <w:marBottom w:val="0"/>
      <w:divBdr>
        <w:top w:val="none" w:sz="0" w:space="0" w:color="auto"/>
        <w:left w:val="none" w:sz="0" w:space="0" w:color="auto"/>
        <w:bottom w:val="none" w:sz="0" w:space="0" w:color="auto"/>
        <w:right w:val="none" w:sz="0" w:space="0" w:color="auto"/>
      </w:divBdr>
    </w:div>
    <w:div w:id="813835927">
      <w:bodyDiv w:val="1"/>
      <w:marLeft w:val="0"/>
      <w:marRight w:val="0"/>
      <w:marTop w:val="0"/>
      <w:marBottom w:val="0"/>
      <w:divBdr>
        <w:top w:val="none" w:sz="0" w:space="0" w:color="auto"/>
        <w:left w:val="none" w:sz="0" w:space="0" w:color="auto"/>
        <w:bottom w:val="none" w:sz="0" w:space="0" w:color="auto"/>
        <w:right w:val="none" w:sz="0" w:space="0" w:color="auto"/>
      </w:divBdr>
    </w:div>
    <w:div w:id="867597489">
      <w:bodyDiv w:val="1"/>
      <w:marLeft w:val="0"/>
      <w:marRight w:val="0"/>
      <w:marTop w:val="0"/>
      <w:marBottom w:val="0"/>
      <w:divBdr>
        <w:top w:val="none" w:sz="0" w:space="0" w:color="auto"/>
        <w:left w:val="none" w:sz="0" w:space="0" w:color="auto"/>
        <w:bottom w:val="none" w:sz="0" w:space="0" w:color="auto"/>
        <w:right w:val="none" w:sz="0" w:space="0" w:color="auto"/>
      </w:divBdr>
    </w:div>
    <w:div w:id="878250584">
      <w:bodyDiv w:val="1"/>
      <w:marLeft w:val="0"/>
      <w:marRight w:val="0"/>
      <w:marTop w:val="0"/>
      <w:marBottom w:val="0"/>
      <w:divBdr>
        <w:top w:val="none" w:sz="0" w:space="0" w:color="auto"/>
        <w:left w:val="none" w:sz="0" w:space="0" w:color="auto"/>
        <w:bottom w:val="none" w:sz="0" w:space="0" w:color="auto"/>
        <w:right w:val="none" w:sz="0" w:space="0" w:color="auto"/>
      </w:divBdr>
    </w:div>
    <w:div w:id="891111051">
      <w:bodyDiv w:val="1"/>
      <w:marLeft w:val="0"/>
      <w:marRight w:val="0"/>
      <w:marTop w:val="0"/>
      <w:marBottom w:val="0"/>
      <w:divBdr>
        <w:top w:val="none" w:sz="0" w:space="0" w:color="auto"/>
        <w:left w:val="none" w:sz="0" w:space="0" w:color="auto"/>
        <w:bottom w:val="none" w:sz="0" w:space="0" w:color="auto"/>
        <w:right w:val="none" w:sz="0" w:space="0" w:color="auto"/>
      </w:divBdr>
    </w:div>
    <w:div w:id="911542901">
      <w:bodyDiv w:val="1"/>
      <w:marLeft w:val="0"/>
      <w:marRight w:val="0"/>
      <w:marTop w:val="0"/>
      <w:marBottom w:val="0"/>
      <w:divBdr>
        <w:top w:val="none" w:sz="0" w:space="0" w:color="auto"/>
        <w:left w:val="none" w:sz="0" w:space="0" w:color="auto"/>
        <w:bottom w:val="none" w:sz="0" w:space="0" w:color="auto"/>
        <w:right w:val="none" w:sz="0" w:space="0" w:color="auto"/>
      </w:divBdr>
    </w:div>
    <w:div w:id="1043405916">
      <w:bodyDiv w:val="1"/>
      <w:marLeft w:val="0"/>
      <w:marRight w:val="0"/>
      <w:marTop w:val="0"/>
      <w:marBottom w:val="0"/>
      <w:divBdr>
        <w:top w:val="none" w:sz="0" w:space="0" w:color="auto"/>
        <w:left w:val="none" w:sz="0" w:space="0" w:color="auto"/>
        <w:bottom w:val="none" w:sz="0" w:space="0" w:color="auto"/>
        <w:right w:val="none" w:sz="0" w:space="0" w:color="auto"/>
      </w:divBdr>
      <w:divsChild>
        <w:div w:id="2099134464">
          <w:marLeft w:val="360"/>
          <w:marRight w:val="0"/>
          <w:marTop w:val="200"/>
          <w:marBottom w:val="0"/>
          <w:divBdr>
            <w:top w:val="none" w:sz="0" w:space="0" w:color="auto"/>
            <w:left w:val="none" w:sz="0" w:space="0" w:color="auto"/>
            <w:bottom w:val="none" w:sz="0" w:space="0" w:color="auto"/>
            <w:right w:val="none" w:sz="0" w:space="0" w:color="auto"/>
          </w:divBdr>
        </w:div>
        <w:div w:id="839203258">
          <w:marLeft w:val="360"/>
          <w:marRight w:val="0"/>
          <w:marTop w:val="200"/>
          <w:marBottom w:val="0"/>
          <w:divBdr>
            <w:top w:val="none" w:sz="0" w:space="0" w:color="auto"/>
            <w:left w:val="none" w:sz="0" w:space="0" w:color="auto"/>
            <w:bottom w:val="none" w:sz="0" w:space="0" w:color="auto"/>
            <w:right w:val="none" w:sz="0" w:space="0" w:color="auto"/>
          </w:divBdr>
        </w:div>
        <w:div w:id="1488130831">
          <w:marLeft w:val="360"/>
          <w:marRight w:val="0"/>
          <w:marTop w:val="200"/>
          <w:marBottom w:val="0"/>
          <w:divBdr>
            <w:top w:val="none" w:sz="0" w:space="0" w:color="auto"/>
            <w:left w:val="none" w:sz="0" w:space="0" w:color="auto"/>
            <w:bottom w:val="none" w:sz="0" w:space="0" w:color="auto"/>
            <w:right w:val="none" w:sz="0" w:space="0" w:color="auto"/>
          </w:divBdr>
        </w:div>
      </w:divsChild>
    </w:div>
    <w:div w:id="1044519237">
      <w:bodyDiv w:val="1"/>
      <w:marLeft w:val="0"/>
      <w:marRight w:val="0"/>
      <w:marTop w:val="0"/>
      <w:marBottom w:val="0"/>
      <w:divBdr>
        <w:top w:val="none" w:sz="0" w:space="0" w:color="auto"/>
        <w:left w:val="none" w:sz="0" w:space="0" w:color="auto"/>
        <w:bottom w:val="none" w:sz="0" w:space="0" w:color="auto"/>
        <w:right w:val="none" w:sz="0" w:space="0" w:color="auto"/>
      </w:divBdr>
    </w:div>
    <w:div w:id="1137601491">
      <w:bodyDiv w:val="1"/>
      <w:marLeft w:val="0"/>
      <w:marRight w:val="0"/>
      <w:marTop w:val="0"/>
      <w:marBottom w:val="0"/>
      <w:divBdr>
        <w:top w:val="none" w:sz="0" w:space="0" w:color="auto"/>
        <w:left w:val="none" w:sz="0" w:space="0" w:color="auto"/>
        <w:bottom w:val="none" w:sz="0" w:space="0" w:color="auto"/>
        <w:right w:val="none" w:sz="0" w:space="0" w:color="auto"/>
      </w:divBdr>
    </w:div>
    <w:div w:id="1171412544">
      <w:bodyDiv w:val="1"/>
      <w:marLeft w:val="0"/>
      <w:marRight w:val="0"/>
      <w:marTop w:val="0"/>
      <w:marBottom w:val="0"/>
      <w:divBdr>
        <w:top w:val="none" w:sz="0" w:space="0" w:color="auto"/>
        <w:left w:val="none" w:sz="0" w:space="0" w:color="auto"/>
        <w:bottom w:val="none" w:sz="0" w:space="0" w:color="auto"/>
        <w:right w:val="none" w:sz="0" w:space="0" w:color="auto"/>
      </w:divBdr>
      <w:divsChild>
        <w:div w:id="1473060378">
          <w:marLeft w:val="274"/>
          <w:marRight w:val="0"/>
          <w:marTop w:val="0"/>
          <w:marBottom w:val="0"/>
          <w:divBdr>
            <w:top w:val="none" w:sz="0" w:space="0" w:color="auto"/>
            <w:left w:val="none" w:sz="0" w:space="0" w:color="auto"/>
            <w:bottom w:val="none" w:sz="0" w:space="0" w:color="auto"/>
            <w:right w:val="none" w:sz="0" w:space="0" w:color="auto"/>
          </w:divBdr>
        </w:div>
        <w:div w:id="74254867">
          <w:marLeft w:val="274"/>
          <w:marRight w:val="0"/>
          <w:marTop w:val="0"/>
          <w:marBottom w:val="0"/>
          <w:divBdr>
            <w:top w:val="none" w:sz="0" w:space="0" w:color="auto"/>
            <w:left w:val="none" w:sz="0" w:space="0" w:color="auto"/>
            <w:bottom w:val="none" w:sz="0" w:space="0" w:color="auto"/>
            <w:right w:val="none" w:sz="0" w:space="0" w:color="auto"/>
          </w:divBdr>
        </w:div>
        <w:div w:id="515459879">
          <w:marLeft w:val="274"/>
          <w:marRight w:val="0"/>
          <w:marTop w:val="0"/>
          <w:marBottom w:val="0"/>
          <w:divBdr>
            <w:top w:val="none" w:sz="0" w:space="0" w:color="auto"/>
            <w:left w:val="none" w:sz="0" w:space="0" w:color="auto"/>
            <w:bottom w:val="none" w:sz="0" w:space="0" w:color="auto"/>
            <w:right w:val="none" w:sz="0" w:space="0" w:color="auto"/>
          </w:divBdr>
        </w:div>
      </w:divsChild>
    </w:div>
    <w:div w:id="1345664168">
      <w:bodyDiv w:val="1"/>
      <w:marLeft w:val="0"/>
      <w:marRight w:val="0"/>
      <w:marTop w:val="0"/>
      <w:marBottom w:val="0"/>
      <w:divBdr>
        <w:top w:val="none" w:sz="0" w:space="0" w:color="auto"/>
        <w:left w:val="none" w:sz="0" w:space="0" w:color="auto"/>
        <w:bottom w:val="none" w:sz="0" w:space="0" w:color="auto"/>
        <w:right w:val="none" w:sz="0" w:space="0" w:color="auto"/>
      </w:divBdr>
    </w:div>
    <w:div w:id="1349210976">
      <w:bodyDiv w:val="1"/>
      <w:marLeft w:val="0"/>
      <w:marRight w:val="0"/>
      <w:marTop w:val="0"/>
      <w:marBottom w:val="0"/>
      <w:divBdr>
        <w:top w:val="none" w:sz="0" w:space="0" w:color="auto"/>
        <w:left w:val="none" w:sz="0" w:space="0" w:color="auto"/>
        <w:bottom w:val="none" w:sz="0" w:space="0" w:color="auto"/>
        <w:right w:val="none" w:sz="0" w:space="0" w:color="auto"/>
      </w:divBdr>
    </w:div>
    <w:div w:id="1475296808">
      <w:bodyDiv w:val="1"/>
      <w:marLeft w:val="0"/>
      <w:marRight w:val="0"/>
      <w:marTop w:val="0"/>
      <w:marBottom w:val="0"/>
      <w:divBdr>
        <w:top w:val="none" w:sz="0" w:space="0" w:color="auto"/>
        <w:left w:val="none" w:sz="0" w:space="0" w:color="auto"/>
        <w:bottom w:val="none" w:sz="0" w:space="0" w:color="auto"/>
        <w:right w:val="none" w:sz="0" w:space="0" w:color="auto"/>
      </w:divBdr>
    </w:div>
    <w:div w:id="1479834514">
      <w:bodyDiv w:val="1"/>
      <w:marLeft w:val="0"/>
      <w:marRight w:val="0"/>
      <w:marTop w:val="0"/>
      <w:marBottom w:val="0"/>
      <w:divBdr>
        <w:top w:val="none" w:sz="0" w:space="0" w:color="auto"/>
        <w:left w:val="none" w:sz="0" w:space="0" w:color="auto"/>
        <w:bottom w:val="none" w:sz="0" w:space="0" w:color="auto"/>
        <w:right w:val="none" w:sz="0" w:space="0" w:color="auto"/>
      </w:divBdr>
    </w:div>
    <w:div w:id="1525248019">
      <w:bodyDiv w:val="1"/>
      <w:marLeft w:val="0"/>
      <w:marRight w:val="0"/>
      <w:marTop w:val="0"/>
      <w:marBottom w:val="0"/>
      <w:divBdr>
        <w:top w:val="none" w:sz="0" w:space="0" w:color="auto"/>
        <w:left w:val="none" w:sz="0" w:space="0" w:color="auto"/>
        <w:bottom w:val="none" w:sz="0" w:space="0" w:color="auto"/>
        <w:right w:val="none" w:sz="0" w:space="0" w:color="auto"/>
      </w:divBdr>
    </w:div>
    <w:div w:id="1530684715">
      <w:bodyDiv w:val="1"/>
      <w:marLeft w:val="0"/>
      <w:marRight w:val="0"/>
      <w:marTop w:val="0"/>
      <w:marBottom w:val="0"/>
      <w:divBdr>
        <w:top w:val="none" w:sz="0" w:space="0" w:color="auto"/>
        <w:left w:val="none" w:sz="0" w:space="0" w:color="auto"/>
        <w:bottom w:val="none" w:sz="0" w:space="0" w:color="auto"/>
        <w:right w:val="none" w:sz="0" w:space="0" w:color="auto"/>
      </w:divBdr>
    </w:div>
    <w:div w:id="1566450459">
      <w:bodyDiv w:val="1"/>
      <w:marLeft w:val="0"/>
      <w:marRight w:val="0"/>
      <w:marTop w:val="0"/>
      <w:marBottom w:val="0"/>
      <w:divBdr>
        <w:top w:val="none" w:sz="0" w:space="0" w:color="auto"/>
        <w:left w:val="none" w:sz="0" w:space="0" w:color="auto"/>
        <w:bottom w:val="none" w:sz="0" w:space="0" w:color="auto"/>
        <w:right w:val="none" w:sz="0" w:space="0" w:color="auto"/>
      </w:divBdr>
    </w:div>
    <w:div w:id="1580748545">
      <w:bodyDiv w:val="1"/>
      <w:marLeft w:val="0"/>
      <w:marRight w:val="0"/>
      <w:marTop w:val="0"/>
      <w:marBottom w:val="0"/>
      <w:divBdr>
        <w:top w:val="none" w:sz="0" w:space="0" w:color="auto"/>
        <w:left w:val="none" w:sz="0" w:space="0" w:color="auto"/>
        <w:bottom w:val="none" w:sz="0" w:space="0" w:color="auto"/>
        <w:right w:val="none" w:sz="0" w:space="0" w:color="auto"/>
      </w:divBdr>
      <w:divsChild>
        <w:div w:id="806359881">
          <w:marLeft w:val="274"/>
          <w:marRight w:val="0"/>
          <w:marTop w:val="0"/>
          <w:marBottom w:val="0"/>
          <w:divBdr>
            <w:top w:val="none" w:sz="0" w:space="0" w:color="auto"/>
            <w:left w:val="none" w:sz="0" w:space="0" w:color="auto"/>
            <w:bottom w:val="none" w:sz="0" w:space="0" w:color="auto"/>
            <w:right w:val="none" w:sz="0" w:space="0" w:color="auto"/>
          </w:divBdr>
        </w:div>
        <w:div w:id="454131371">
          <w:marLeft w:val="274"/>
          <w:marRight w:val="0"/>
          <w:marTop w:val="0"/>
          <w:marBottom w:val="0"/>
          <w:divBdr>
            <w:top w:val="none" w:sz="0" w:space="0" w:color="auto"/>
            <w:left w:val="none" w:sz="0" w:space="0" w:color="auto"/>
            <w:bottom w:val="none" w:sz="0" w:space="0" w:color="auto"/>
            <w:right w:val="none" w:sz="0" w:space="0" w:color="auto"/>
          </w:divBdr>
        </w:div>
        <w:div w:id="201554348">
          <w:marLeft w:val="274"/>
          <w:marRight w:val="0"/>
          <w:marTop w:val="0"/>
          <w:marBottom w:val="0"/>
          <w:divBdr>
            <w:top w:val="none" w:sz="0" w:space="0" w:color="auto"/>
            <w:left w:val="none" w:sz="0" w:space="0" w:color="auto"/>
            <w:bottom w:val="none" w:sz="0" w:space="0" w:color="auto"/>
            <w:right w:val="none" w:sz="0" w:space="0" w:color="auto"/>
          </w:divBdr>
        </w:div>
      </w:divsChild>
    </w:div>
    <w:div w:id="1603758659">
      <w:bodyDiv w:val="1"/>
      <w:marLeft w:val="0"/>
      <w:marRight w:val="0"/>
      <w:marTop w:val="0"/>
      <w:marBottom w:val="0"/>
      <w:divBdr>
        <w:top w:val="none" w:sz="0" w:space="0" w:color="auto"/>
        <w:left w:val="none" w:sz="0" w:space="0" w:color="auto"/>
        <w:bottom w:val="none" w:sz="0" w:space="0" w:color="auto"/>
        <w:right w:val="none" w:sz="0" w:space="0" w:color="auto"/>
      </w:divBdr>
    </w:div>
    <w:div w:id="1631470422">
      <w:bodyDiv w:val="1"/>
      <w:marLeft w:val="0"/>
      <w:marRight w:val="0"/>
      <w:marTop w:val="0"/>
      <w:marBottom w:val="0"/>
      <w:divBdr>
        <w:top w:val="none" w:sz="0" w:space="0" w:color="auto"/>
        <w:left w:val="none" w:sz="0" w:space="0" w:color="auto"/>
        <w:bottom w:val="none" w:sz="0" w:space="0" w:color="auto"/>
        <w:right w:val="none" w:sz="0" w:space="0" w:color="auto"/>
      </w:divBdr>
    </w:div>
    <w:div w:id="1657685330">
      <w:bodyDiv w:val="1"/>
      <w:marLeft w:val="0"/>
      <w:marRight w:val="0"/>
      <w:marTop w:val="0"/>
      <w:marBottom w:val="0"/>
      <w:divBdr>
        <w:top w:val="none" w:sz="0" w:space="0" w:color="auto"/>
        <w:left w:val="none" w:sz="0" w:space="0" w:color="auto"/>
        <w:bottom w:val="none" w:sz="0" w:space="0" w:color="auto"/>
        <w:right w:val="none" w:sz="0" w:space="0" w:color="auto"/>
      </w:divBdr>
    </w:div>
    <w:div w:id="1742753264">
      <w:bodyDiv w:val="1"/>
      <w:marLeft w:val="0"/>
      <w:marRight w:val="0"/>
      <w:marTop w:val="0"/>
      <w:marBottom w:val="0"/>
      <w:divBdr>
        <w:top w:val="none" w:sz="0" w:space="0" w:color="auto"/>
        <w:left w:val="none" w:sz="0" w:space="0" w:color="auto"/>
        <w:bottom w:val="none" w:sz="0" w:space="0" w:color="auto"/>
        <w:right w:val="none" w:sz="0" w:space="0" w:color="auto"/>
      </w:divBdr>
    </w:div>
    <w:div w:id="19711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FB27-6393-4F1C-8B28-5ACC6F04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Macemore</dc:creator>
  <cp:keywords/>
  <dc:description/>
  <cp:lastModifiedBy>Trudie Hughes</cp:lastModifiedBy>
  <cp:revision>2</cp:revision>
  <dcterms:created xsi:type="dcterms:W3CDTF">2019-06-11T14:00:00Z</dcterms:created>
  <dcterms:modified xsi:type="dcterms:W3CDTF">2019-06-11T14:00:00Z</dcterms:modified>
</cp:coreProperties>
</file>