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6E3" w:themeFill="accent4"/>
        <w:tblCellMar>
          <w:top w:w="14" w:type="dxa"/>
          <w:left w:w="115" w:type="dxa"/>
          <w:bottom w:w="14" w:type="dxa"/>
          <w:right w:w="144" w:type="dxa"/>
        </w:tblCellMar>
        <w:tblLook w:val="04A0" w:firstRow="1" w:lastRow="0" w:firstColumn="1" w:lastColumn="0" w:noHBand="0" w:noVBand="1"/>
      </w:tblPr>
      <w:tblGrid>
        <w:gridCol w:w="10817"/>
      </w:tblGrid>
      <w:tr w:rsidR="00931747" w:rsidRPr="00931747" w14:paraId="28A0B6BD" w14:textId="77777777" w:rsidTr="006212B8">
        <w:trPr>
          <w:trHeight w:val="621"/>
          <w:jc w:val="center"/>
        </w:trPr>
        <w:tc>
          <w:tcPr>
            <w:tcW w:w="10817" w:type="dxa"/>
            <w:shd w:val="clear" w:color="auto" w:fill="D5D6E3" w:themeFill="accent4"/>
          </w:tcPr>
          <w:p w14:paraId="1CFCC866" w14:textId="5A04EEAE" w:rsidR="00D43BB0" w:rsidRPr="00931747" w:rsidRDefault="007E3EBD" w:rsidP="00F152A4">
            <w:pPr>
              <w:spacing w:before="240" w:after="240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931747">
              <w:rPr>
                <w:rFonts w:ascii="Segoe UI" w:hAnsi="Segoe UI" w:cs="Segoe UI"/>
                <w:b/>
                <w:sz w:val="28"/>
                <w:szCs w:val="28"/>
              </w:rPr>
              <w:t>Guided Pathways: Making the Case for Change</w:t>
            </w:r>
          </w:p>
        </w:tc>
      </w:tr>
    </w:tbl>
    <w:p w14:paraId="555179A0" w14:textId="77777777" w:rsidR="00F152A4" w:rsidRPr="00931747" w:rsidRDefault="00F152A4" w:rsidP="0084009D">
      <w:pPr>
        <w:ind w:left="-446" w:right="-720"/>
        <w:rPr>
          <w:rFonts w:ascii="Segoe UI" w:hAnsi="Segoe UI" w:cs="Segoe UI"/>
          <w:sz w:val="22"/>
          <w:szCs w:val="20"/>
        </w:rPr>
      </w:pPr>
    </w:p>
    <w:p w14:paraId="4ACB4F5E" w14:textId="2A77E9CF" w:rsidR="006A653E" w:rsidRPr="00931747" w:rsidRDefault="00242878" w:rsidP="0084009D">
      <w:pPr>
        <w:ind w:left="-446" w:right="-72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sz w:val="22"/>
          <w:szCs w:val="20"/>
        </w:rPr>
        <w:t>Implementing guided pathways</w:t>
      </w:r>
      <w:r w:rsidR="00552E75" w:rsidRPr="00931747">
        <w:rPr>
          <w:rFonts w:ascii="Segoe UI" w:hAnsi="Segoe UI" w:cs="Segoe UI"/>
          <w:sz w:val="22"/>
          <w:szCs w:val="20"/>
        </w:rPr>
        <w:t xml:space="preserve"> requires institution-wide change, which </w:t>
      </w:r>
      <w:r w:rsidRPr="00931747">
        <w:rPr>
          <w:rFonts w:ascii="Segoe UI" w:hAnsi="Segoe UI" w:cs="Segoe UI"/>
          <w:sz w:val="22"/>
          <w:szCs w:val="20"/>
        </w:rPr>
        <w:t xml:space="preserve">is not possible without significant </w:t>
      </w:r>
      <w:r w:rsidR="00552E75" w:rsidRPr="00931747">
        <w:rPr>
          <w:rFonts w:ascii="Segoe UI" w:hAnsi="Segoe UI" w:cs="Segoe UI"/>
          <w:sz w:val="22"/>
          <w:szCs w:val="20"/>
        </w:rPr>
        <w:t>participation</w:t>
      </w:r>
      <w:r w:rsidRPr="00931747">
        <w:rPr>
          <w:rFonts w:ascii="Segoe UI" w:hAnsi="Segoe UI" w:cs="Segoe UI"/>
          <w:sz w:val="22"/>
          <w:szCs w:val="20"/>
        </w:rPr>
        <w:t xml:space="preserve"> at all levels of a college</w:t>
      </w:r>
      <w:r w:rsidR="00C61743" w:rsidRPr="00931747">
        <w:rPr>
          <w:rFonts w:ascii="Segoe UI" w:hAnsi="Segoe UI" w:cs="Segoe UI"/>
          <w:sz w:val="22"/>
          <w:szCs w:val="20"/>
        </w:rPr>
        <w:t xml:space="preserve">. </w:t>
      </w:r>
      <w:r w:rsidR="00305BC9" w:rsidRPr="00931747">
        <w:rPr>
          <w:rFonts w:ascii="Segoe UI" w:hAnsi="Segoe UI" w:cs="Segoe UI"/>
          <w:sz w:val="22"/>
          <w:szCs w:val="20"/>
        </w:rPr>
        <w:t>H</w:t>
      </w:r>
      <w:r w:rsidR="00C61743" w:rsidRPr="00931747">
        <w:rPr>
          <w:rFonts w:ascii="Segoe UI" w:hAnsi="Segoe UI" w:cs="Segoe UI"/>
          <w:sz w:val="22"/>
          <w:szCs w:val="20"/>
        </w:rPr>
        <w:t xml:space="preserve">ow can you inspire others to get involved? </w:t>
      </w:r>
      <w:r w:rsidR="00305BC9" w:rsidRPr="00931747">
        <w:rPr>
          <w:rFonts w:ascii="Segoe UI" w:hAnsi="Segoe UI" w:cs="Segoe UI"/>
          <w:sz w:val="22"/>
          <w:szCs w:val="20"/>
        </w:rPr>
        <w:t>Start by involving them in a conversation that is built around two big ideas.</w:t>
      </w:r>
    </w:p>
    <w:p w14:paraId="1303E8F1" w14:textId="77777777" w:rsidR="0084009D" w:rsidRPr="00931747" w:rsidRDefault="0084009D" w:rsidP="0084009D">
      <w:pPr>
        <w:ind w:left="-446" w:right="-720"/>
        <w:rPr>
          <w:rFonts w:ascii="Segoe UI" w:hAnsi="Segoe UI" w:cs="Segoe UI"/>
          <w:sz w:val="22"/>
          <w:szCs w:val="20"/>
        </w:rPr>
      </w:pPr>
    </w:p>
    <w:p w14:paraId="54E5E928" w14:textId="180C1A01" w:rsidR="00C61743" w:rsidRPr="00931747" w:rsidRDefault="00C61743" w:rsidP="0084009D">
      <w:pPr>
        <w:ind w:left="-446" w:right="-72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sz w:val="22"/>
          <w:szCs w:val="20"/>
        </w:rPr>
        <w:t xml:space="preserve">First, consider </w:t>
      </w:r>
      <w:r w:rsidR="00B22428" w:rsidRPr="00931747">
        <w:rPr>
          <w:rFonts w:ascii="Segoe UI" w:hAnsi="Segoe UI" w:cs="Segoe UI"/>
          <w:sz w:val="22"/>
          <w:szCs w:val="20"/>
        </w:rPr>
        <w:t xml:space="preserve">what the </w:t>
      </w:r>
      <w:r w:rsidR="00305BC9" w:rsidRPr="00931747">
        <w:rPr>
          <w:rFonts w:ascii="Segoe UI" w:hAnsi="Segoe UI" w:cs="Segoe UI"/>
          <w:sz w:val="22"/>
          <w:szCs w:val="20"/>
        </w:rPr>
        <w:t xml:space="preserve">large-scale change </w:t>
      </w:r>
      <w:r w:rsidR="00B22428" w:rsidRPr="00931747">
        <w:rPr>
          <w:rFonts w:ascii="Segoe UI" w:hAnsi="Segoe UI" w:cs="Segoe UI"/>
          <w:sz w:val="22"/>
          <w:szCs w:val="20"/>
        </w:rPr>
        <w:t xml:space="preserve">process needs from each of the key players: </w:t>
      </w:r>
    </w:p>
    <w:p w14:paraId="234E5189" w14:textId="77777777" w:rsidR="0084009D" w:rsidRPr="00931747" w:rsidRDefault="0084009D" w:rsidP="0084009D">
      <w:pPr>
        <w:ind w:left="-446" w:right="-720"/>
        <w:rPr>
          <w:rFonts w:ascii="Segoe UI" w:hAnsi="Segoe UI" w:cs="Segoe UI"/>
          <w:sz w:val="22"/>
          <w:szCs w:val="20"/>
        </w:rPr>
      </w:pPr>
    </w:p>
    <w:p w14:paraId="1E8B49C4" w14:textId="7E728F55" w:rsidR="00C61743" w:rsidRPr="00931747" w:rsidRDefault="00C61743" w:rsidP="0084009D">
      <w:pPr>
        <w:pStyle w:val="ListParagraph"/>
        <w:numPr>
          <w:ilvl w:val="0"/>
          <w:numId w:val="17"/>
        </w:numPr>
        <w:ind w:right="-72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b/>
          <w:sz w:val="22"/>
          <w:szCs w:val="20"/>
        </w:rPr>
        <w:t>The college president</w:t>
      </w:r>
      <w:r w:rsidRPr="00931747">
        <w:rPr>
          <w:rFonts w:ascii="Segoe UI" w:hAnsi="Segoe UI" w:cs="Segoe UI"/>
          <w:sz w:val="22"/>
          <w:szCs w:val="20"/>
        </w:rPr>
        <w:t xml:space="preserve"> </w:t>
      </w:r>
      <w:r w:rsidR="00B22428" w:rsidRPr="00931747">
        <w:rPr>
          <w:rFonts w:ascii="Segoe UI" w:hAnsi="Segoe UI" w:cs="Segoe UI"/>
          <w:sz w:val="22"/>
          <w:szCs w:val="20"/>
        </w:rPr>
        <w:t xml:space="preserve">sets the goals and priorities, establishes the parameters of success, </w:t>
      </w:r>
      <w:r w:rsidRPr="00931747">
        <w:rPr>
          <w:rFonts w:ascii="Segoe UI" w:hAnsi="Segoe UI" w:cs="Segoe UI"/>
          <w:sz w:val="22"/>
          <w:szCs w:val="20"/>
        </w:rPr>
        <w:t xml:space="preserve">and makes sure participants </w:t>
      </w:r>
      <w:r w:rsidR="00B22428" w:rsidRPr="00931747">
        <w:rPr>
          <w:rFonts w:ascii="Segoe UI" w:hAnsi="Segoe UI" w:cs="Segoe UI"/>
          <w:sz w:val="22"/>
          <w:szCs w:val="20"/>
        </w:rPr>
        <w:t xml:space="preserve">have </w:t>
      </w:r>
      <w:r w:rsidRPr="00931747">
        <w:rPr>
          <w:rFonts w:ascii="Segoe UI" w:hAnsi="Segoe UI" w:cs="Segoe UI"/>
          <w:sz w:val="22"/>
          <w:szCs w:val="20"/>
        </w:rPr>
        <w:t>the time and budget to implement real change.</w:t>
      </w:r>
    </w:p>
    <w:p w14:paraId="1B7908FD" w14:textId="5E1599EE" w:rsidR="00B22428" w:rsidRPr="00931747" w:rsidRDefault="00B22428" w:rsidP="0084009D">
      <w:pPr>
        <w:pStyle w:val="ListParagraph"/>
        <w:numPr>
          <w:ilvl w:val="0"/>
          <w:numId w:val="17"/>
        </w:numPr>
        <w:ind w:right="-72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b/>
          <w:sz w:val="22"/>
          <w:szCs w:val="20"/>
        </w:rPr>
        <w:t>Other administrators, department chairs, deans, and directors</w:t>
      </w:r>
      <w:r w:rsidRPr="00931747">
        <w:rPr>
          <w:rFonts w:ascii="Segoe UI" w:hAnsi="Segoe UI" w:cs="Segoe UI"/>
          <w:sz w:val="22"/>
          <w:szCs w:val="20"/>
        </w:rPr>
        <w:t xml:space="preserve"> translate the</w:t>
      </w:r>
      <w:r w:rsidR="0029753D" w:rsidRPr="00931747">
        <w:rPr>
          <w:rFonts w:ascii="Segoe UI" w:hAnsi="Segoe UI" w:cs="Segoe UI"/>
          <w:sz w:val="22"/>
          <w:szCs w:val="20"/>
        </w:rPr>
        <w:t>se</w:t>
      </w:r>
      <w:r w:rsidRPr="00931747">
        <w:rPr>
          <w:rFonts w:ascii="Segoe UI" w:hAnsi="Segoe UI" w:cs="Segoe UI"/>
          <w:sz w:val="22"/>
          <w:szCs w:val="20"/>
        </w:rPr>
        <w:t xml:space="preserve"> </w:t>
      </w:r>
      <w:r w:rsidR="0029753D" w:rsidRPr="00931747">
        <w:rPr>
          <w:rFonts w:ascii="Segoe UI" w:hAnsi="Segoe UI" w:cs="Segoe UI"/>
          <w:sz w:val="22"/>
          <w:szCs w:val="20"/>
        </w:rPr>
        <w:t xml:space="preserve">big-picture ideas into </w:t>
      </w:r>
      <w:r w:rsidRPr="00931747">
        <w:rPr>
          <w:rFonts w:ascii="Segoe UI" w:hAnsi="Segoe UI" w:cs="Segoe UI"/>
          <w:sz w:val="22"/>
          <w:szCs w:val="20"/>
        </w:rPr>
        <w:t xml:space="preserve">actions that meet the goals—and </w:t>
      </w:r>
      <w:r w:rsidR="0029753D" w:rsidRPr="00931747">
        <w:rPr>
          <w:rFonts w:ascii="Segoe UI" w:hAnsi="Segoe UI" w:cs="Segoe UI"/>
          <w:sz w:val="22"/>
          <w:szCs w:val="20"/>
        </w:rPr>
        <w:t xml:space="preserve">that </w:t>
      </w:r>
      <w:r w:rsidRPr="00931747">
        <w:rPr>
          <w:rFonts w:ascii="Segoe UI" w:hAnsi="Segoe UI" w:cs="Segoe UI"/>
          <w:sz w:val="22"/>
          <w:szCs w:val="20"/>
        </w:rPr>
        <w:t>make sense to the people who must carry them out.</w:t>
      </w:r>
    </w:p>
    <w:p w14:paraId="7EC5E27E" w14:textId="675EA7F9" w:rsidR="00B22428" w:rsidRPr="00931747" w:rsidRDefault="00B22428" w:rsidP="0084009D">
      <w:pPr>
        <w:pStyle w:val="ListParagraph"/>
        <w:numPr>
          <w:ilvl w:val="0"/>
          <w:numId w:val="17"/>
        </w:numPr>
        <w:ind w:right="-72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b/>
          <w:sz w:val="22"/>
          <w:szCs w:val="20"/>
        </w:rPr>
        <w:t>Faculty and staff</w:t>
      </w:r>
      <w:r w:rsidRPr="00931747">
        <w:rPr>
          <w:rFonts w:ascii="Segoe UI" w:hAnsi="Segoe UI" w:cs="Segoe UI"/>
          <w:sz w:val="22"/>
          <w:szCs w:val="20"/>
        </w:rPr>
        <w:t xml:space="preserve"> participate in the proces</w:t>
      </w:r>
      <w:r w:rsidR="003B3340" w:rsidRPr="00931747">
        <w:rPr>
          <w:rFonts w:ascii="Segoe UI" w:hAnsi="Segoe UI" w:cs="Segoe UI"/>
          <w:sz w:val="22"/>
          <w:szCs w:val="20"/>
        </w:rPr>
        <w:t>s</w:t>
      </w:r>
      <w:r w:rsidRPr="00931747">
        <w:rPr>
          <w:rFonts w:ascii="Segoe UI" w:hAnsi="Segoe UI" w:cs="Segoe UI"/>
          <w:sz w:val="22"/>
          <w:szCs w:val="20"/>
        </w:rPr>
        <w:t>, contributing their expertise and perspective.</w:t>
      </w:r>
    </w:p>
    <w:p w14:paraId="6BD4FD7D" w14:textId="634B46EA" w:rsidR="00B22428" w:rsidRPr="00931747" w:rsidRDefault="00B22428" w:rsidP="0084009D">
      <w:pPr>
        <w:pStyle w:val="ListParagraph"/>
        <w:numPr>
          <w:ilvl w:val="0"/>
          <w:numId w:val="17"/>
        </w:numPr>
        <w:ind w:right="-72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b/>
          <w:sz w:val="22"/>
          <w:szCs w:val="20"/>
        </w:rPr>
        <w:t>Students</w:t>
      </w:r>
      <w:r w:rsidR="003B3340" w:rsidRPr="00931747">
        <w:rPr>
          <w:rFonts w:ascii="Segoe UI" w:hAnsi="Segoe UI" w:cs="Segoe UI"/>
          <w:b/>
          <w:sz w:val="22"/>
          <w:szCs w:val="20"/>
        </w:rPr>
        <w:t>, particularly those who are not currently succeeding,</w:t>
      </w:r>
      <w:r w:rsidR="003B3340" w:rsidRPr="00931747">
        <w:rPr>
          <w:rFonts w:ascii="Segoe UI" w:hAnsi="Segoe UI" w:cs="Segoe UI"/>
          <w:sz w:val="22"/>
          <w:szCs w:val="20"/>
        </w:rPr>
        <w:t xml:space="preserve"> </w:t>
      </w:r>
      <w:r w:rsidRPr="00931747">
        <w:rPr>
          <w:rFonts w:ascii="Segoe UI" w:hAnsi="Segoe UI" w:cs="Segoe UI"/>
          <w:sz w:val="22"/>
          <w:szCs w:val="20"/>
        </w:rPr>
        <w:t>provide input</w:t>
      </w:r>
      <w:r w:rsidR="003B3340" w:rsidRPr="00931747">
        <w:rPr>
          <w:rFonts w:ascii="Segoe UI" w:hAnsi="Segoe UI" w:cs="Segoe UI"/>
          <w:sz w:val="22"/>
          <w:szCs w:val="20"/>
        </w:rPr>
        <w:t>.</w:t>
      </w:r>
    </w:p>
    <w:p w14:paraId="619C435F" w14:textId="77777777" w:rsidR="0084009D" w:rsidRPr="00931747" w:rsidRDefault="0084009D" w:rsidP="0084009D">
      <w:pPr>
        <w:ind w:left="-446" w:right="-720"/>
        <w:rPr>
          <w:rFonts w:ascii="Segoe UI" w:hAnsi="Segoe UI" w:cs="Segoe UI"/>
          <w:sz w:val="22"/>
          <w:szCs w:val="20"/>
        </w:rPr>
      </w:pPr>
    </w:p>
    <w:p w14:paraId="79E3AA44" w14:textId="77777777" w:rsidR="0084009D" w:rsidRPr="00931747" w:rsidRDefault="00305BC9" w:rsidP="0084009D">
      <w:pPr>
        <w:ind w:left="-446" w:right="-72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sz w:val="22"/>
          <w:szCs w:val="20"/>
        </w:rPr>
        <w:t>Second, consider what the key players need</w:t>
      </w:r>
      <w:r w:rsidR="00B22428" w:rsidRPr="00931747">
        <w:rPr>
          <w:rFonts w:ascii="Segoe UI" w:hAnsi="Segoe UI" w:cs="Segoe UI"/>
          <w:sz w:val="22"/>
          <w:szCs w:val="20"/>
        </w:rPr>
        <w:t xml:space="preserve"> from the process: </w:t>
      </w:r>
    </w:p>
    <w:p w14:paraId="5B8043BE" w14:textId="42D17E36" w:rsidR="00C61743" w:rsidRPr="00931747" w:rsidRDefault="00B22428" w:rsidP="0084009D">
      <w:pPr>
        <w:ind w:left="-446" w:right="-72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sz w:val="22"/>
          <w:szCs w:val="20"/>
        </w:rPr>
        <w:t xml:space="preserve"> </w:t>
      </w:r>
    </w:p>
    <w:p w14:paraId="70E0CBD8" w14:textId="66373015" w:rsidR="006212B8" w:rsidRPr="00931747" w:rsidRDefault="00B22428" w:rsidP="0084009D">
      <w:pPr>
        <w:pStyle w:val="ListParagraph"/>
        <w:numPr>
          <w:ilvl w:val="0"/>
          <w:numId w:val="19"/>
        </w:numPr>
        <w:ind w:left="0" w:right="-99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b/>
          <w:sz w:val="22"/>
          <w:szCs w:val="20"/>
        </w:rPr>
        <w:t>Recognition</w:t>
      </w:r>
      <w:r w:rsidRPr="00931747">
        <w:rPr>
          <w:rFonts w:ascii="Segoe UI" w:hAnsi="Segoe UI" w:cs="Segoe UI"/>
          <w:sz w:val="22"/>
          <w:szCs w:val="20"/>
        </w:rPr>
        <w:t xml:space="preserve"> of the work they are doin</w:t>
      </w:r>
      <w:r w:rsidR="003B3340" w:rsidRPr="00931747">
        <w:rPr>
          <w:rFonts w:ascii="Segoe UI" w:hAnsi="Segoe UI" w:cs="Segoe UI"/>
          <w:sz w:val="22"/>
          <w:szCs w:val="20"/>
        </w:rPr>
        <w:t>g now and how it may fit into the evolution of reform.</w:t>
      </w:r>
    </w:p>
    <w:p w14:paraId="21E9D8AF" w14:textId="30BDFB4F" w:rsidR="00662D36" w:rsidRPr="00931747" w:rsidRDefault="00B22428" w:rsidP="0084009D">
      <w:pPr>
        <w:pStyle w:val="ListParagraph"/>
        <w:numPr>
          <w:ilvl w:val="0"/>
          <w:numId w:val="19"/>
        </w:numPr>
        <w:ind w:left="0" w:right="-72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b/>
          <w:sz w:val="22"/>
          <w:szCs w:val="20"/>
        </w:rPr>
        <w:t xml:space="preserve">An opportunity to draw their own conclusions </w:t>
      </w:r>
      <w:r w:rsidRPr="00931747">
        <w:rPr>
          <w:rFonts w:ascii="Segoe UI" w:hAnsi="Segoe UI" w:cs="Segoe UI"/>
          <w:sz w:val="22"/>
          <w:szCs w:val="20"/>
        </w:rPr>
        <w:t xml:space="preserve">about </w:t>
      </w:r>
      <w:r w:rsidR="003B3340" w:rsidRPr="00931747">
        <w:rPr>
          <w:rFonts w:ascii="Segoe UI" w:hAnsi="Segoe UI" w:cs="Segoe UI"/>
          <w:sz w:val="22"/>
          <w:szCs w:val="20"/>
        </w:rPr>
        <w:t>the big ideas of guided pathways and how these ideas might be applied at your college</w:t>
      </w:r>
      <w:r w:rsidR="0089086B" w:rsidRPr="00931747">
        <w:rPr>
          <w:rFonts w:ascii="Segoe UI" w:hAnsi="Segoe UI" w:cs="Segoe UI"/>
          <w:sz w:val="22"/>
          <w:szCs w:val="20"/>
        </w:rPr>
        <w:t>.</w:t>
      </w:r>
    </w:p>
    <w:p w14:paraId="0AD4733F" w14:textId="1F395165" w:rsidR="0029753D" w:rsidRPr="00931747" w:rsidRDefault="0029753D" w:rsidP="0084009D">
      <w:pPr>
        <w:pStyle w:val="ListParagraph"/>
        <w:numPr>
          <w:ilvl w:val="0"/>
          <w:numId w:val="19"/>
        </w:numPr>
        <w:ind w:left="0" w:right="-72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b/>
          <w:sz w:val="22"/>
          <w:szCs w:val="20"/>
        </w:rPr>
        <w:t xml:space="preserve">Acknowledgment of concerns </w:t>
      </w:r>
      <w:r w:rsidRPr="00931747">
        <w:rPr>
          <w:rFonts w:ascii="Segoe UI" w:hAnsi="Segoe UI" w:cs="Segoe UI"/>
          <w:sz w:val="22"/>
          <w:szCs w:val="20"/>
        </w:rPr>
        <w:t>about how change might affect them and their work.</w:t>
      </w:r>
    </w:p>
    <w:p w14:paraId="00F32C22" w14:textId="77777777" w:rsidR="0084009D" w:rsidRPr="00931747" w:rsidRDefault="0084009D" w:rsidP="0084009D">
      <w:pPr>
        <w:ind w:left="-446" w:right="-720"/>
        <w:rPr>
          <w:rFonts w:ascii="Segoe UI" w:hAnsi="Segoe UI" w:cs="Segoe UI"/>
          <w:sz w:val="22"/>
          <w:szCs w:val="20"/>
        </w:rPr>
      </w:pPr>
    </w:p>
    <w:p w14:paraId="0692A8C2" w14:textId="2E07EBF0" w:rsidR="00B22428" w:rsidRPr="00931747" w:rsidRDefault="0029753D" w:rsidP="0084009D">
      <w:pPr>
        <w:ind w:left="-446" w:right="-72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sz w:val="22"/>
          <w:szCs w:val="20"/>
        </w:rPr>
        <w:t xml:space="preserve">Providing </w:t>
      </w:r>
      <w:r w:rsidR="00305BC9" w:rsidRPr="00931747">
        <w:rPr>
          <w:rFonts w:ascii="Segoe UI" w:hAnsi="Segoe UI" w:cs="Segoe UI"/>
          <w:b/>
          <w:sz w:val="22"/>
          <w:szCs w:val="20"/>
        </w:rPr>
        <w:t>recognition</w:t>
      </w:r>
      <w:r w:rsidRPr="00931747">
        <w:rPr>
          <w:rFonts w:ascii="Segoe UI" w:hAnsi="Segoe UI" w:cs="Segoe UI"/>
          <w:b/>
          <w:sz w:val="22"/>
          <w:szCs w:val="20"/>
        </w:rPr>
        <w:t xml:space="preserve"> </w:t>
      </w:r>
      <w:r w:rsidRPr="00931747">
        <w:rPr>
          <w:rFonts w:ascii="Segoe UI" w:hAnsi="Segoe UI" w:cs="Segoe UI"/>
          <w:sz w:val="22"/>
          <w:szCs w:val="20"/>
        </w:rPr>
        <w:t>does not mean singling out specific programs, and it is not a promise that all will continue as-is. It is an explicit appreciation of existing efforts and, more important, of people’s commitment to serving their students well.</w:t>
      </w:r>
    </w:p>
    <w:p w14:paraId="3125EB0F" w14:textId="77777777" w:rsidR="0084009D" w:rsidRPr="00931747" w:rsidRDefault="0084009D" w:rsidP="0084009D">
      <w:pPr>
        <w:ind w:left="-446" w:right="-720"/>
        <w:rPr>
          <w:rFonts w:ascii="Segoe UI" w:hAnsi="Segoe UI" w:cs="Segoe UI"/>
          <w:sz w:val="22"/>
          <w:szCs w:val="20"/>
        </w:rPr>
      </w:pPr>
    </w:p>
    <w:p w14:paraId="74F4597E" w14:textId="0BF0D4F1" w:rsidR="0029753D" w:rsidRPr="00931747" w:rsidRDefault="006A653E" w:rsidP="0084009D">
      <w:pPr>
        <w:ind w:left="-446" w:right="-72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sz w:val="22"/>
          <w:szCs w:val="20"/>
        </w:rPr>
        <w:t xml:space="preserve">Why give </w:t>
      </w:r>
      <w:r w:rsidR="0029753D" w:rsidRPr="00931747">
        <w:rPr>
          <w:rFonts w:ascii="Segoe UI" w:hAnsi="Segoe UI" w:cs="Segoe UI"/>
          <w:sz w:val="22"/>
          <w:szCs w:val="20"/>
        </w:rPr>
        <w:t xml:space="preserve">participants </w:t>
      </w:r>
      <w:r w:rsidR="0029753D" w:rsidRPr="00931747">
        <w:rPr>
          <w:rFonts w:ascii="Segoe UI" w:hAnsi="Segoe UI" w:cs="Segoe UI"/>
          <w:b/>
          <w:sz w:val="22"/>
          <w:szCs w:val="20"/>
        </w:rPr>
        <w:t>an opportunity to draw their own conclusions</w:t>
      </w:r>
      <w:r w:rsidRPr="00931747">
        <w:rPr>
          <w:rFonts w:ascii="Segoe UI" w:hAnsi="Segoe UI" w:cs="Segoe UI"/>
          <w:b/>
          <w:sz w:val="22"/>
          <w:szCs w:val="20"/>
        </w:rPr>
        <w:t>?</w:t>
      </w:r>
      <w:r w:rsidR="0029753D" w:rsidRPr="00931747">
        <w:rPr>
          <w:rFonts w:ascii="Segoe UI" w:hAnsi="Segoe UI" w:cs="Segoe UI"/>
          <w:sz w:val="22"/>
          <w:szCs w:val="20"/>
        </w:rPr>
        <w:t xml:space="preserve"> </w:t>
      </w:r>
      <w:r w:rsidRPr="00931747">
        <w:rPr>
          <w:rFonts w:ascii="Segoe UI" w:hAnsi="Segoe UI" w:cs="Segoe UI"/>
          <w:sz w:val="22"/>
          <w:szCs w:val="20"/>
        </w:rPr>
        <w:t xml:space="preserve">Real change happens when </w:t>
      </w:r>
      <w:r w:rsidR="00356B1D" w:rsidRPr="00931747">
        <w:rPr>
          <w:rFonts w:ascii="Segoe UI" w:hAnsi="Segoe UI" w:cs="Segoe UI"/>
          <w:sz w:val="22"/>
          <w:szCs w:val="20"/>
        </w:rPr>
        <w:t xml:space="preserve">participants </w:t>
      </w:r>
      <w:r w:rsidRPr="00931747">
        <w:rPr>
          <w:rFonts w:ascii="Segoe UI" w:hAnsi="Segoe UI" w:cs="Segoe UI"/>
          <w:sz w:val="22"/>
          <w:szCs w:val="20"/>
        </w:rPr>
        <w:t>(1) believe there is a problem; and (2) believe there is a solution to address that problem. P</w:t>
      </w:r>
      <w:r w:rsidR="0029753D" w:rsidRPr="00931747">
        <w:rPr>
          <w:rFonts w:ascii="Segoe UI" w:hAnsi="Segoe UI" w:cs="Segoe UI"/>
          <w:sz w:val="22"/>
          <w:szCs w:val="20"/>
        </w:rPr>
        <w:t>age 2 o</w:t>
      </w:r>
      <w:r w:rsidRPr="00931747">
        <w:rPr>
          <w:rFonts w:ascii="Segoe UI" w:hAnsi="Segoe UI" w:cs="Segoe UI"/>
          <w:sz w:val="22"/>
          <w:szCs w:val="20"/>
        </w:rPr>
        <w:t xml:space="preserve">f this document focuses on helping </w:t>
      </w:r>
      <w:r w:rsidR="00867020" w:rsidRPr="00931747">
        <w:rPr>
          <w:rFonts w:ascii="Segoe UI" w:hAnsi="Segoe UI" w:cs="Segoe UI"/>
          <w:sz w:val="22"/>
          <w:szCs w:val="20"/>
        </w:rPr>
        <w:t>your team</w:t>
      </w:r>
      <w:r w:rsidRPr="00931747">
        <w:rPr>
          <w:rFonts w:ascii="Segoe UI" w:hAnsi="Segoe UI" w:cs="Segoe UI"/>
          <w:sz w:val="22"/>
          <w:szCs w:val="20"/>
        </w:rPr>
        <w:t xml:space="preserve"> openly consider key questions so </w:t>
      </w:r>
      <w:r w:rsidR="00867020" w:rsidRPr="00931747">
        <w:rPr>
          <w:rFonts w:ascii="Segoe UI" w:hAnsi="Segoe UI" w:cs="Segoe UI"/>
          <w:sz w:val="22"/>
          <w:szCs w:val="20"/>
        </w:rPr>
        <w:t xml:space="preserve">they </w:t>
      </w:r>
      <w:r w:rsidRPr="00931747">
        <w:rPr>
          <w:rFonts w:ascii="Segoe UI" w:hAnsi="Segoe UI" w:cs="Segoe UI"/>
          <w:sz w:val="22"/>
          <w:szCs w:val="20"/>
        </w:rPr>
        <w:t xml:space="preserve">can develop a unified plan with broad support. </w:t>
      </w:r>
    </w:p>
    <w:p w14:paraId="149ED260" w14:textId="77777777" w:rsidR="0084009D" w:rsidRPr="00931747" w:rsidRDefault="0084009D" w:rsidP="0084009D">
      <w:pPr>
        <w:ind w:left="-446" w:right="-720"/>
        <w:rPr>
          <w:rFonts w:ascii="Segoe UI" w:hAnsi="Segoe UI" w:cs="Segoe UI"/>
          <w:b/>
          <w:sz w:val="22"/>
          <w:szCs w:val="20"/>
        </w:rPr>
      </w:pPr>
    </w:p>
    <w:p w14:paraId="0EB3B4BC" w14:textId="16B764B3" w:rsidR="00867020" w:rsidRPr="00931747" w:rsidRDefault="0029753D" w:rsidP="0084009D">
      <w:pPr>
        <w:ind w:left="-446" w:right="-72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b/>
          <w:sz w:val="22"/>
          <w:szCs w:val="20"/>
        </w:rPr>
        <w:t>Acknowledging concerns about change</w:t>
      </w:r>
      <w:r w:rsidRPr="00931747">
        <w:rPr>
          <w:rFonts w:ascii="Segoe UI" w:hAnsi="Segoe UI" w:cs="Segoe UI"/>
          <w:sz w:val="22"/>
          <w:szCs w:val="20"/>
        </w:rPr>
        <w:t xml:space="preserve"> is an essential part of the conversation</w:t>
      </w:r>
      <w:r w:rsidR="000D5047" w:rsidRPr="00931747">
        <w:rPr>
          <w:rFonts w:ascii="Segoe UI" w:hAnsi="Segoe UI" w:cs="Segoe UI"/>
          <w:sz w:val="22"/>
          <w:szCs w:val="20"/>
        </w:rPr>
        <w:t>, particularly when you discuss specific solutions. For more information about addressing common concerns related to guided pathw</w:t>
      </w:r>
      <w:r w:rsidR="00356B1D" w:rsidRPr="00931747">
        <w:rPr>
          <w:rFonts w:ascii="Segoe UI" w:hAnsi="Segoe UI" w:cs="Segoe UI"/>
          <w:sz w:val="22"/>
          <w:szCs w:val="20"/>
        </w:rPr>
        <w:t xml:space="preserve">ays, see </w:t>
      </w:r>
      <w:hyperlink r:id="rId7" w:history="1">
        <w:r w:rsidR="000D5047" w:rsidRPr="00931747">
          <w:rPr>
            <w:rStyle w:val="Hyperlink"/>
            <w:rFonts w:ascii="Segoe UI" w:hAnsi="Segoe UI" w:cs="Segoe UI"/>
            <w:color w:val="auto"/>
            <w:sz w:val="22"/>
            <w:szCs w:val="20"/>
          </w:rPr>
          <w:t>Guided Pathways Demystified</w:t>
        </w:r>
      </w:hyperlink>
      <w:r w:rsidR="00356B1D" w:rsidRPr="00931747">
        <w:rPr>
          <w:rFonts w:ascii="Segoe UI" w:hAnsi="Segoe UI" w:cs="Segoe UI"/>
          <w:sz w:val="22"/>
          <w:szCs w:val="20"/>
        </w:rPr>
        <w:t xml:space="preserve"> by Rob Johnstone, founder and president of the National Cen</w:t>
      </w:r>
      <w:r w:rsidR="00D4490D" w:rsidRPr="00931747">
        <w:rPr>
          <w:rFonts w:ascii="Segoe UI" w:hAnsi="Segoe UI" w:cs="Segoe UI"/>
          <w:sz w:val="22"/>
          <w:szCs w:val="20"/>
        </w:rPr>
        <w:t xml:space="preserve">ter for Inquiry and Improvement, and </w:t>
      </w:r>
      <w:r w:rsidR="007E3EBD" w:rsidRPr="00931747">
        <w:rPr>
          <w:rFonts w:ascii="Segoe UI" w:hAnsi="Segoe UI" w:cs="Segoe UI"/>
          <w:sz w:val="22"/>
          <w:szCs w:val="20"/>
        </w:rPr>
        <w:t xml:space="preserve">visit </w:t>
      </w:r>
      <w:r w:rsidR="00D4490D" w:rsidRPr="00931747">
        <w:rPr>
          <w:rFonts w:ascii="Segoe UI" w:hAnsi="Segoe UI" w:cs="Segoe UI"/>
          <w:sz w:val="22"/>
          <w:szCs w:val="20"/>
        </w:rPr>
        <w:t>the NC Student Succes</w:t>
      </w:r>
      <w:r w:rsidR="007E3EBD" w:rsidRPr="00931747">
        <w:rPr>
          <w:rFonts w:ascii="Segoe UI" w:hAnsi="Segoe UI" w:cs="Segoe UI"/>
          <w:sz w:val="22"/>
          <w:szCs w:val="20"/>
        </w:rPr>
        <w:t xml:space="preserve">s Center webpage for GPS resources </w:t>
      </w:r>
      <w:hyperlink r:id="rId8" w:history="1">
        <w:r w:rsidR="00D4490D" w:rsidRPr="00931747">
          <w:rPr>
            <w:rStyle w:val="Hyperlink"/>
            <w:rFonts w:ascii="Segoe UI" w:hAnsi="Segoe UI" w:cs="Segoe UI"/>
            <w:color w:val="auto"/>
            <w:sz w:val="22"/>
            <w:szCs w:val="20"/>
          </w:rPr>
          <w:t>here</w:t>
        </w:r>
      </w:hyperlink>
      <w:r w:rsidR="00D4490D" w:rsidRPr="00931747">
        <w:rPr>
          <w:rFonts w:ascii="Segoe UI" w:hAnsi="Segoe UI" w:cs="Segoe UI"/>
          <w:sz w:val="22"/>
          <w:szCs w:val="20"/>
        </w:rPr>
        <w:t>.</w:t>
      </w:r>
    </w:p>
    <w:p w14:paraId="1C467806" w14:textId="77777777" w:rsidR="0084009D" w:rsidRPr="00931747" w:rsidRDefault="0084009D" w:rsidP="0084009D">
      <w:pPr>
        <w:ind w:left="-446" w:right="-720"/>
        <w:rPr>
          <w:rFonts w:ascii="Segoe UI" w:hAnsi="Segoe UI" w:cs="Segoe UI"/>
          <w:b/>
          <w:sz w:val="22"/>
          <w:szCs w:val="20"/>
        </w:rPr>
      </w:pPr>
    </w:p>
    <w:p w14:paraId="7C89B899" w14:textId="32399F1F" w:rsidR="008A06CE" w:rsidRPr="00931747" w:rsidRDefault="008A06CE" w:rsidP="0084009D">
      <w:pPr>
        <w:ind w:left="-446" w:right="-720"/>
        <w:rPr>
          <w:rFonts w:ascii="Segoe UI" w:hAnsi="Segoe UI" w:cs="Segoe UI"/>
          <w:b/>
          <w:sz w:val="22"/>
          <w:szCs w:val="20"/>
        </w:rPr>
      </w:pPr>
      <w:r w:rsidRPr="00931747">
        <w:rPr>
          <w:rFonts w:ascii="Segoe UI" w:hAnsi="Segoe UI" w:cs="Segoe UI"/>
          <w:b/>
          <w:sz w:val="22"/>
          <w:szCs w:val="20"/>
        </w:rPr>
        <w:lastRenderedPageBreak/>
        <w:t>Giving participants an opportunity to draw their own conclusions</w:t>
      </w:r>
    </w:p>
    <w:p w14:paraId="2ECA30B8" w14:textId="0DF6404C" w:rsidR="00B81AFE" w:rsidRPr="00931747" w:rsidRDefault="00B81AFE" w:rsidP="0084009D">
      <w:pPr>
        <w:ind w:left="-446" w:right="-90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sz w:val="22"/>
          <w:szCs w:val="20"/>
        </w:rPr>
        <w:t>This step is essential so participants become an active part of the solution rather than reacting to solutions that are given to them.</w:t>
      </w:r>
    </w:p>
    <w:p w14:paraId="726ECA96" w14:textId="77777777" w:rsidR="0084009D" w:rsidRPr="00931747" w:rsidRDefault="0084009D" w:rsidP="0084009D">
      <w:pPr>
        <w:ind w:left="-446" w:right="-900"/>
        <w:rPr>
          <w:rFonts w:ascii="Segoe UI" w:hAnsi="Segoe UI" w:cs="Segoe UI"/>
          <w:sz w:val="22"/>
          <w:szCs w:val="20"/>
        </w:rPr>
      </w:pPr>
    </w:p>
    <w:p w14:paraId="63BB3CCF" w14:textId="20E453C7" w:rsidR="00B81AFE" w:rsidRPr="00931747" w:rsidRDefault="00867020" w:rsidP="0084009D">
      <w:pPr>
        <w:ind w:left="-446" w:right="-90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sz w:val="22"/>
          <w:szCs w:val="20"/>
        </w:rPr>
        <w:t>If r</w:t>
      </w:r>
      <w:r w:rsidR="00E34E3E" w:rsidRPr="00931747">
        <w:rPr>
          <w:rFonts w:ascii="Segoe UI" w:hAnsi="Segoe UI" w:cs="Segoe UI"/>
          <w:sz w:val="22"/>
          <w:szCs w:val="20"/>
        </w:rPr>
        <w:t>eal change</w:t>
      </w:r>
      <w:r w:rsidR="008A06CE" w:rsidRPr="00931747">
        <w:rPr>
          <w:rFonts w:ascii="Segoe UI" w:hAnsi="Segoe UI" w:cs="Segoe UI"/>
          <w:sz w:val="22"/>
          <w:szCs w:val="20"/>
        </w:rPr>
        <w:t xml:space="preserve"> happens when </w:t>
      </w:r>
      <w:r w:rsidRPr="00931747">
        <w:rPr>
          <w:rFonts w:ascii="Segoe UI" w:hAnsi="Segoe UI" w:cs="Segoe UI"/>
          <w:sz w:val="22"/>
          <w:szCs w:val="20"/>
        </w:rPr>
        <w:t xml:space="preserve">participants </w:t>
      </w:r>
      <w:r w:rsidR="008A06CE" w:rsidRPr="00931747">
        <w:rPr>
          <w:rFonts w:ascii="Segoe UI" w:hAnsi="Segoe UI" w:cs="Segoe UI"/>
          <w:sz w:val="22"/>
          <w:szCs w:val="20"/>
        </w:rPr>
        <w:t>(1) believe there is a problem; and (2) believe there is a solution to address that problem</w:t>
      </w:r>
      <w:r w:rsidRPr="00931747">
        <w:rPr>
          <w:rFonts w:ascii="Segoe UI" w:hAnsi="Segoe UI" w:cs="Segoe UI"/>
          <w:sz w:val="22"/>
          <w:szCs w:val="20"/>
        </w:rPr>
        <w:t xml:space="preserve">, then your conversation has one overarching goal: </w:t>
      </w:r>
    </w:p>
    <w:p w14:paraId="15BB4509" w14:textId="77777777" w:rsidR="0084009D" w:rsidRPr="00931747" w:rsidRDefault="0084009D" w:rsidP="0084009D">
      <w:pPr>
        <w:ind w:left="-446" w:right="-900"/>
        <w:rPr>
          <w:rFonts w:ascii="Segoe UI" w:hAnsi="Segoe UI" w:cs="Segoe UI"/>
          <w:i/>
          <w:sz w:val="16"/>
          <w:szCs w:val="16"/>
        </w:rPr>
      </w:pPr>
    </w:p>
    <w:p w14:paraId="4FAA93A6" w14:textId="54F20718" w:rsidR="00B81AFE" w:rsidRPr="00931747" w:rsidRDefault="00B81AFE" w:rsidP="0084009D">
      <w:pPr>
        <w:ind w:left="-446" w:right="-900"/>
        <w:rPr>
          <w:rFonts w:ascii="Segoe UI" w:hAnsi="Segoe UI" w:cs="Segoe UI"/>
          <w:i/>
          <w:sz w:val="22"/>
          <w:szCs w:val="20"/>
        </w:rPr>
      </w:pPr>
      <w:r w:rsidRPr="00931747">
        <w:rPr>
          <w:rFonts w:ascii="Segoe UI" w:hAnsi="Segoe UI" w:cs="Segoe UI"/>
          <w:i/>
          <w:sz w:val="22"/>
          <w:szCs w:val="20"/>
        </w:rPr>
        <w:t>H</w:t>
      </w:r>
      <w:r w:rsidR="00867020" w:rsidRPr="00931747">
        <w:rPr>
          <w:rFonts w:ascii="Segoe UI" w:hAnsi="Segoe UI" w:cs="Segoe UI"/>
          <w:i/>
          <w:sz w:val="22"/>
          <w:szCs w:val="20"/>
        </w:rPr>
        <w:t>elping participants come to the table with an openness to</w:t>
      </w:r>
      <w:r w:rsidRPr="00931747">
        <w:rPr>
          <w:rFonts w:ascii="Segoe UI" w:hAnsi="Segoe UI" w:cs="Segoe UI"/>
          <w:i/>
          <w:sz w:val="22"/>
          <w:szCs w:val="20"/>
        </w:rPr>
        <w:t>:</w:t>
      </w:r>
    </w:p>
    <w:p w14:paraId="64071515" w14:textId="77777777" w:rsidR="0084009D" w:rsidRPr="00931747" w:rsidRDefault="0084009D" w:rsidP="0084009D">
      <w:pPr>
        <w:ind w:left="-446" w:right="-900"/>
        <w:rPr>
          <w:rFonts w:ascii="Segoe UI" w:hAnsi="Segoe UI" w:cs="Segoe UI"/>
          <w:i/>
          <w:sz w:val="16"/>
          <w:szCs w:val="16"/>
        </w:rPr>
      </w:pPr>
    </w:p>
    <w:p w14:paraId="1699656B" w14:textId="4177D9F8" w:rsidR="00B81AFE" w:rsidRPr="00931747" w:rsidRDefault="00E34E3E" w:rsidP="0084009D">
      <w:pPr>
        <w:pStyle w:val="ListParagraph"/>
        <w:numPr>
          <w:ilvl w:val="0"/>
          <w:numId w:val="21"/>
        </w:numPr>
        <w:ind w:right="-900"/>
        <w:rPr>
          <w:rFonts w:ascii="Segoe UI" w:hAnsi="Segoe UI" w:cs="Segoe UI"/>
          <w:b/>
          <w:sz w:val="22"/>
          <w:szCs w:val="20"/>
        </w:rPr>
      </w:pPr>
      <w:r w:rsidRPr="00931747">
        <w:rPr>
          <w:rFonts w:ascii="Segoe UI" w:hAnsi="Segoe UI" w:cs="Segoe UI"/>
          <w:b/>
          <w:sz w:val="22"/>
          <w:szCs w:val="20"/>
        </w:rPr>
        <w:t>Understand</w:t>
      </w:r>
      <w:r w:rsidR="00B81AFE" w:rsidRPr="00931747">
        <w:rPr>
          <w:rFonts w:ascii="Segoe UI" w:hAnsi="Segoe UI" w:cs="Segoe UI"/>
          <w:b/>
          <w:sz w:val="22"/>
          <w:szCs w:val="20"/>
        </w:rPr>
        <w:t xml:space="preserve"> students’ struggles as evidenced by quantitative and qualitative data.</w:t>
      </w:r>
      <w:r w:rsidR="00B81AFE" w:rsidRPr="00931747">
        <w:rPr>
          <w:rFonts w:ascii="Segoe UI" w:hAnsi="Segoe UI" w:cs="Segoe UI"/>
          <w:b/>
          <w:sz w:val="22"/>
          <w:szCs w:val="20"/>
        </w:rPr>
        <w:br/>
      </w:r>
      <w:r w:rsidR="00B81AFE" w:rsidRPr="00931747">
        <w:rPr>
          <w:rFonts w:ascii="Segoe UI" w:hAnsi="Segoe UI" w:cs="Segoe UI"/>
          <w:sz w:val="22"/>
          <w:szCs w:val="20"/>
        </w:rPr>
        <w:t xml:space="preserve">Present current data on, for example, graduation rates or courses completed. If your graduation rate is 31 percent, it means seven in 10 students did not reach their goals. </w:t>
      </w:r>
    </w:p>
    <w:p w14:paraId="3514683A" w14:textId="0C25B46C" w:rsidR="00B81AFE" w:rsidRPr="00931747" w:rsidRDefault="00E34E3E" w:rsidP="0084009D">
      <w:pPr>
        <w:pStyle w:val="ListParagraph"/>
        <w:numPr>
          <w:ilvl w:val="0"/>
          <w:numId w:val="21"/>
        </w:numPr>
        <w:ind w:right="-900"/>
        <w:rPr>
          <w:rFonts w:ascii="Segoe UI" w:hAnsi="Segoe UI" w:cs="Segoe UI"/>
          <w:b/>
          <w:sz w:val="22"/>
          <w:szCs w:val="20"/>
        </w:rPr>
      </w:pPr>
      <w:r w:rsidRPr="00931747">
        <w:rPr>
          <w:rFonts w:ascii="Segoe UI" w:hAnsi="Segoe UI" w:cs="Segoe UI"/>
          <w:b/>
          <w:sz w:val="22"/>
          <w:szCs w:val="20"/>
        </w:rPr>
        <w:t>Discuss</w:t>
      </w:r>
      <w:r w:rsidR="00B81AFE" w:rsidRPr="00931747">
        <w:rPr>
          <w:rFonts w:ascii="Segoe UI" w:hAnsi="Segoe UI" w:cs="Segoe UI"/>
          <w:b/>
          <w:sz w:val="22"/>
          <w:szCs w:val="20"/>
        </w:rPr>
        <w:t xml:space="preserve"> whether this reality is acceptable.</w:t>
      </w:r>
      <w:r w:rsidR="00B81AFE" w:rsidRPr="00931747">
        <w:rPr>
          <w:rFonts w:ascii="Segoe UI" w:hAnsi="Segoe UI" w:cs="Segoe UI"/>
          <w:b/>
          <w:sz w:val="22"/>
          <w:szCs w:val="20"/>
        </w:rPr>
        <w:br/>
      </w:r>
      <w:r w:rsidR="00B81AFE" w:rsidRPr="00931747">
        <w:rPr>
          <w:rFonts w:ascii="Segoe UI" w:hAnsi="Segoe UI" w:cs="Segoe UI"/>
          <w:sz w:val="22"/>
          <w:szCs w:val="20"/>
        </w:rPr>
        <w:t xml:space="preserve">Is your current data—X in 10 students not reaching their goals—acceptable? </w:t>
      </w:r>
      <w:r w:rsidR="00332636" w:rsidRPr="00931747">
        <w:rPr>
          <w:rFonts w:ascii="Segoe UI" w:hAnsi="Segoe UI" w:cs="Segoe UI"/>
          <w:sz w:val="22"/>
          <w:szCs w:val="20"/>
        </w:rPr>
        <w:t>Are your data for low-income students and students of color acceptable?</w:t>
      </w:r>
    </w:p>
    <w:p w14:paraId="171F0F41" w14:textId="12055203" w:rsidR="00B81AFE" w:rsidRPr="00931747" w:rsidRDefault="00E34E3E" w:rsidP="0084009D">
      <w:pPr>
        <w:pStyle w:val="ListParagraph"/>
        <w:numPr>
          <w:ilvl w:val="0"/>
          <w:numId w:val="21"/>
        </w:numPr>
        <w:ind w:right="-1170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b/>
          <w:sz w:val="22"/>
          <w:szCs w:val="20"/>
        </w:rPr>
        <w:t xml:space="preserve">If the current reality </w:t>
      </w:r>
      <w:r w:rsidR="00B81AFE" w:rsidRPr="00931747">
        <w:rPr>
          <w:rFonts w:ascii="Segoe UI" w:hAnsi="Segoe UI" w:cs="Segoe UI"/>
          <w:b/>
          <w:sz w:val="22"/>
          <w:szCs w:val="20"/>
        </w:rPr>
        <w:t>is not acceptable</w:t>
      </w:r>
      <w:r w:rsidRPr="00931747">
        <w:rPr>
          <w:rFonts w:ascii="Segoe UI" w:hAnsi="Segoe UI" w:cs="Segoe UI"/>
          <w:b/>
          <w:sz w:val="22"/>
          <w:szCs w:val="20"/>
        </w:rPr>
        <w:t>, decide</w:t>
      </w:r>
      <w:r w:rsidR="00B81AFE" w:rsidRPr="00931747">
        <w:rPr>
          <w:rFonts w:ascii="Segoe UI" w:hAnsi="Segoe UI" w:cs="Segoe UI"/>
          <w:b/>
          <w:sz w:val="22"/>
          <w:szCs w:val="20"/>
        </w:rPr>
        <w:t xml:space="preserve"> whether it is something to act on.</w:t>
      </w:r>
      <w:r w:rsidR="000C07D3" w:rsidRPr="00931747">
        <w:rPr>
          <w:rFonts w:ascii="Segoe UI" w:hAnsi="Segoe UI" w:cs="Segoe UI"/>
          <w:sz w:val="22"/>
          <w:szCs w:val="20"/>
        </w:rPr>
        <w:br/>
        <w:t>If you ha</w:t>
      </w:r>
      <w:r w:rsidR="00332636" w:rsidRPr="00931747">
        <w:rPr>
          <w:rFonts w:ascii="Segoe UI" w:hAnsi="Segoe UI" w:cs="Segoe UI"/>
          <w:sz w:val="22"/>
          <w:szCs w:val="20"/>
        </w:rPr>
        <w:t xml:space="preserve">ve </w:t>
      </w:r>
      <w:r w:rsidR="0066723B" w:rsidRPr="00931747">
        <w:rPr>
          <w:rFonts w:ascii="Segoe UI" w:hAnsi="Segoe UI" w:cs="Segoe UI"/>
          <w:sz w:val="22"/>
          <w:szCs w:val="20"/>
        </w:rPr>
        <w:t>1200</w:t>
      </w:r>
      <w:r w:rsidR="00332636" w:rsidRPr="00931747">
        <w:rPr>
          <w:rFonts w:ascii="Segoe UI" w:hAnsi="Segoe UI" w:cs="Segoe UI"/>
          <w:sz w:val="22"/>
          <w:szCs w:val="20"/>
        </w:rPr>
        <w:t xml:space="preserve"> new students per year </w:t>
      </w:r>
      <w:r w:rsidR="000C07D3" w:rsidRPr="00931747">
        <w:rPr>
          <w:rFonts w:ascii="Segoe UI" w:hAnsi="Segoe UI" w:cs="Segoe UI"/>
          <w:sz w:val="22"/>
          <w:szCs w:val="20"/>
        </w:rPr>
        <w:t>and increase your graduation rate from 30 percent to 50 percent</w:t>
      </w:r>
      <w:r w:rsidR="0084009D" w:rsidRPr="00931747">
        <w:rPr>
          <w:rFonts w:ascii="Segoe UI" w:hAnsi="Segoe UI" w:cs="Segoe UI"/>
          <w:sz w:val="22"/>
          <w:szCs w:val="20"/>
        </w:rPr>
        <w:t>, that’s not</w:t>
      </w:r>
      <w:r w:rsidR="000C07D3" w:rsidRPr="00931747">
        <w:rPr>
          <w:rFonts w:ascii="Segoe UI" w:hAnsi="Segoe UI" w:cs="Segoe UI"/>
          <w:sz w:val="22"/>
          <w:szCs w:val="20"/>
        </w:rPr>
        <w:t xml:space="preserve"> just statistics. That </w:t>
      </w:r>
      <w:r w:rsidRPr="00931747">
        <w:rPr>
          <w:rFonts w:ascii="Segoe UI" w:hAnsi="Segoe UI" w:cs="Segoe UI"/>
          <w:sz w:val="22"/>
          <w:szCs w:val="20"/>
        </w:rPr>
        <w:t xml:space="preserve">increase </w:t>
      </w:r>
      <w:r w:rsidR="000C07D3" w:rsidRPr="00931747">
        <w:rPr>
          <w:rFonts w:ascii="Segoe UI" w:hAnsi="Segoe UI" w:cs="Segoe UI"/>
          <w:sz w:val="22"/>
          <w:szCs w:val="20"/>
        </w:rPr>
        <w:t xml:space="preserve">means </w:t>
      </w:r>
      <w:r w:rsidR="0066723B" w:rsidRPr="00931747">
        <w:rPr>
          <w:rFonts w:ascii="Segoe UI" w:hAnsi="Segoe UI" w:cs="Segoe UI"/>
          <w:sz w:val="22"/>
          <w:szCs w:val="20"/>
        </w:rPr>
        <w:t>240</w:t>
      </w:r>
      <w:r w:rsidR="000C07D3" w:rsidRPr="00931747">
        <w:rPr>
          <w:rFonts w:ascii="Segoe UI" w:hAnsi="Segoe UI" w:cs="Segoe UI"/>
          <w:sz w:val="22"/>
          <w:szCs w:val="20"/>
        </w:rPr>
        <w:t xml:space="preserve"> more st</w:t>
      </w:r>
      <w:r w:rsidR="0084009D" w:rsidRPr="00931747">
        <w:rPr>
          <w:rFonts w:ascii="Segoe UI" w:hAnsi="Segoe UI" w:cs="Segoe UI"/>
          <w:sz w:val="22"/>
          <w:szCs w:val="20"/>
        </w:rPr>
        <w:t xml:space="preserve">udents will graduate each year and </w:t>
      </w:r>
      <w:r w:rsidR="0066723B" w:rsidRPr="00931747">
        <w:rPr>
          <w:rFonts w:ascii="Segoe UI" w:hAnsi="Segoe UI" w:cs="Segoe UI"/>
          <w:sz w:val="22"/>
          <w:szCs w:val="20"/>
        </w:rPr>
        <w:t>2400</w:t>
      </w:r>
      <w:r w:rsidR="000C07D3" w:rsidRPr="00931747">
        <w:rPr>
          <w:rFonts w:ascii="Segoe UI" w:hAnsi="Segoe UI" w:cs="Segoe UI"/>
          <w:sz w:val="22"/>
          <w:szCs w:val="20"/>
        </w:rPr>
        <w:t xml:space="preserve"> students in a decade whose lives will be improved</w:t>
      </w:r>
      <w:r w:rsidR="0084009D" w:rsidRPr="00931747">
        <w:rPr>
          <w:rFonts w:ascii="Segoe UI" w:hAnsi="Segoe UI" w:cs="Segoe UI"/>
          <w:sz w:val="22"/>
          <w:szCs w:val="20"/>
        </w:rPr>
        <w:t>. I</w:t>
      </w:r>
      <w:r w:rsidR="000C07D3" w:rsidRPr="00931747">
        <w:rPr>
          <w:rFonts w:ascii="Segoe UI" w:hAnsi="Segoe UI" w:cs="Segoe UI"/>
          <w:sz w:val="22"/>
          <w:szCs w:val="20"/>
        </w:rPr>
        <w:t xml:space="preserve">t’s likely that those </w:t>
      </w:r>
      <w:r w:rsidR="0066723B" w:rsidRPr="00931747">
        <w:rPr>
          <w:rFonts w:ascii="Segoe UI" w:hAnsi="Segoe UI" w:cs="Segoe UI"/>
          <w:sz w:val="22"/>
          <w:szCs w:val="20"/>
        </w:rPr>
        <w:t>2400</w:t>
      </w:r>
      <w:r w:rsidR="000C07D3" w:rsidRPr="00931747">
        <w:rPr>
          <w:rFonts w:ascii="Segoe UI" w:hAnsi="Segoe UI" w:cs="Segoe UI"/>
          <w:sz w:val="22"/>
          <w:szCs w:val="20"/>
        </w:rPr>
        <w:t xml:space="preserve"> individuals will </w:t>
      </w:r>
      <w:r w:rsidR="0084009D" w:rsidRPr="00931747">
        <w:rPr>
          <w:rFonts w:ascii="Segoe UI" w:hAnsi="Segoe UI" w:cs="Segoe UI"/>
          <w:sz w:val="22"/>
          <w:szCs w:val="20"/>
        </w:rPr>
        <w:t>include</w:t>
      </w:r>
      <w:r w:rsidR="000C07D3" w:rsidRPr="00931747">
        <w:rPr>
          <w:rFonts w:ascii="Segoe UI" w:hAnsi="Segoe UI" w:cs="Segoe UI"/>
          <w:sz w:val="22"/>
          <w:szCs w:val="20"/>
        </w:rPr>
        <w:t xml:space="preserve"> </w:t>
      </w:r>
      <w:r w:rsidR="0084009D" w:rsidRPr="00931747">
        <w:rPr>
          <w:rFonts w:ascii="Segoe UI" w:hAnsi="Segoe UI" w:cs="Segoe UI"/>
          <w:sz w:val="22"/>
          <w:szCs w:val="20"/>
        </w:rPr>
        <w:t>a high proportion</w:t>
      </w:r>
      <w:r w:rsidR="0066723B" w:rsidRPr="00931747">
        <w:rPr>
          <w:rFonts w:ascii="Segoe UI" w:hAnsi="Segoe UI" w:cs="Segoe UI"/>
          <w:sz w:val="22"/>
          <w:szCs w:val="20"/>
        </w:rPr>
        <w:t xml:space="preserve"> of</w:t>
      </w:r>
      <w:r w:rsidR="000C07D3" w:rsidRPr="00931747">
        <w:rPr>
          <w:rFonts w:ascii="Segoe UI" w:hAnsi="Segoe UI" w:cs="Segoe UI"/>
          <w:sz w:val="22"/>
          <w:szCs w:val="20"/>
        </w:rPr>
        <w:t xml:space="preserve"> students of color and low-income students. </w:t>
      </w:r>
      <w:r w:rsidR="0066723B" w:rsidRPr="00931747">
        <w:rPr>
          <w:rFonts w:ascii="Segoe UI" w:hAnsi="Segoe UI" w:cs="Segoe UI"/>
          <w:sz w:val="22"/>
          <w:szCs w:val="20"/>
        </w:rPr>
        <w:t>If large-scale change can lead to equitable student outcomes and help more people achieve their goals</w:t>
      </w:r>
      <w:r w:rsidR="00521E94" w:rsidRPr="00931747">
        <w:rPr>
          <w:rFonts w:ascii="Segoe UI" w:hAnsi="Segoe UI" w:cs="Segoe UI"/>
          <w:sz w:val="22"/>
          <w:szCs w:val="20"/>
        </w:rPr>
        <w:t>, is</w:t>
      </w:r>
      <w:r w:rsidR="0066723B" w:rsidRPr="00931747">
        <w:rPr>
          <w:rFonts w:ascii="Segoe UI" w:hAnsi="Segoe UI" w:cs="Segoe UI"/>
          <w:sz w:val="22"/>
          <w:szCs w:val="20"/>
        </w:rPr>
        <w:t>n’t</w:t>
      </w:r>
      <w:r w:rsidR="00521E94" w:rsidRPr="00931747">
        <w:rPr>
          <w:rFonts w:ascii="Segoe UI" w:hAnsi="Segoe UI" w:cs="Segoe UI"/>
          <w:sz w:val="22"/>
          <w:szCs w:val="20"/>
        </w:rPr>
        <w:t xml:space="preserve"> it worth doing?</w:t>
      </w:r>
    </w:p>
    <w:p w14:paraId="55617364" w14:textId="77777777" w:rsidR="0084009D" w:rsidRPr="00931747" w:rsidRDefault="0084009D" w:rsidP="0084009D">
      <w:pPr>
        <w:ind w:left="-389" w:right="-907"/>
        <w:rPr>
          <w:rFonts w:ascii="Segoe UI" w:hAnsi="Segoe UI" w:cs="Segoe UI"/>
          <w:sz w:val="22"/>
          <w:szCs w:val="20"/>
        </w:rPr>
      </w:pPr>
    </w:p>
    <w:p w14:paraId="1FCBE35A" w14:textId="0633FBF7" w:rsidR="00BD4108" w:rsidRPr="00931747" w:rsidRDefault="00521E94" w:rsidP="0084009D">
      <w:pPr>
        <w:ind w:left="-389" w:right="-907"/>
        <w:rPr>
          <w:rFonts w:ascii="Segoe UI" w:hAnsi="Segoe UI" w:cs="Segoe UI"/>
          <w:sz w:val="22"/>
          <w:szCs w:val="20"/>
        </w:rPr>
      </w:pPr>
      <w:r w:rsidRPr="00931747">
        <w:rPr>
          <w:rFonts w:ascii="Segoe UI" w:hAnsi="Segoe UI" w:cs="Segoe UI"/>
          <w:sz w:val="22"/>
          <w:szCs w:val="20"/>
        </w:rPr>
        <w:t>When</w:t>
      </w:r>
      <w:r w:rsidR="00BD4108" w:rsidRPr="00931747">
        <w:rPr>
          <w:rFonts w:ascii="Segoe UI" w:hAnsi="Segoe UI" w:cs="Segoe UI"/>
          <w:sz w:val="22"/>
          <w:szCs w:val="20"/>
        </w:rPr>
        <w:t xml:space="preserve"> </w:t>
      </w:r>
      <w:r w:rsidR="007A16BF" w:rsidRPr="00931747">
        <w:rPr>
          <w:rFonts w:ascii="Segoe UI" w:hAnsi="Segoe UI" w:cs="Segoe UI"/>
          <w:sz w:val="22"/>
          <w:szCs w:val="20"/>
        </w:rPr>
        <w:t>participants</w:t>
      </w:r>
      <w:r w:rsidR="00BD4108" w:rsidRPr="00931747">
        <w:rPr>
          <w:rFonts w:ascii="Segoe UI" w:hAnsi="Segoe UI" w:cs="Segoe UI"/>
          <w:sz w:val="22"/>
          <w:szCs w:val="20"/>
        </w:rPr>
        <w:t xml:space="preserve"> decide that change is important to serve students, then </w:t>
      </w:r>
      <w:r w:rsidRPr="00931747">
        <w:rPr>
          <w:rFonts w:ascii="Segoe UI" w:hAnsi="Segoe UI" w:cs="Segoe UI"/>
          <w:sz w:val="22"/>
          <w:szCs w:val="20"/>
        </w:rPr>
        <w:t>the group</w:t>
      </w:r>
      <w:r w:rsidR="00BD4108" w:rsidRPr="00931747">
        <w:rPr>
          <w:rFonts w:ascii="Segoe UI" w:hAnsi="Segoe UI" w:cs="Segoe UI"/>
          <w:sz w:val="22"/>
          <w:szCs w:val="20"/>
        </w:rPr>
        <w:t xml:space="preserve"> can consider how to effect change. Key points for discussing this idea:</w:t>
      </w:r>
    </w:p>
    <w:p w14:paraId="1355E7DC" w14:textId="77777777" w:rsidR="0084009D" w:rsidRPr="00931747" w:rsidRDefault="0084009D" w:rsidP="0084009D">
      <w:pPr>
        <w:ind w:left="-389" w:right="-907"/>
        <w:rPr>
          <w:rFonts w:ascii="Segoe UI" w:hAnsi="Segoe UI" w:cs="Segoe UI"/>
          <w:sz w:val="20"/>
          <w:szCs w:val="20"/>
        </w:rPr>
      </w:pPr>
    </w:p>
    <w:p w14:paraId="060D4BA9" w14:textId="77777777" w:rsidR="00BD4108" w:rsidRPr="00931747" w:rsidRDefault="00BD4108" w:rsidP="0084009D">
      <w:pPr>
        <w:pStyle w:val="ListParagraph"/>
        <w:numPr>
          <w:ilvl w:val="0"/>
          <w:numId w:val="12"/>
        </w:numPr>
        <w:ind w:left="-90" w:right="-810"/>
        <w:rPr>
          <w:rFonts w:ascii="Segoe UI" w:hAnsi="Segoe UI" w:cs="Segoe UI"/>
          <w:sz w:val="22"/>
          <w:szCs w:val="22"/>
        </w:rPr>
      </w:pPr>
      <w:r w:rsidRPr="00931747">
        <w:rPr>
          <w:rFonts w:ascii="Segoe UI" w:hAnsi="Segoe UI" w:cs="Segoe UI"/>
          <w:sz w:val="22"/>
          <w:szCs w:val="22"/>
        </w:rPr>
        <w:t>The system our college currently has is leading to the outcomes we currently have.</w:t>
      </w:r>
    </w:p>
    <w:p w14:paraId="18DD2C29" w14:textId="77777777" w:rsidR="00BD4108" w:rsidRPr="00931747" w:rsidRDefault="00BD4108" w:rsidP="0084009D">
      <w:pPr>
        <w:pStyle w:val="ListParagraph"/>
        <w:numPr>
          <w:ilvl w:val="0"/>
          <w:numId w:val="12"/>
        </w:numPr>
        <w:ind w:left="-90" w:right="-810"/>
        <w:rPr>
          <w:rFonts w:ascii="Segoe UI" w:hAnsi="Segoe UI" w:cs="Segoe UI"/>
          <w:b/>
          <w:sz w:val="22"/>
          <w:szCs w:val="22"/>
        </w:rPr>
      </w:pPr>
      <w:r w:rsidRPr="00931747">
        <w:rPr>
          <w:rFonts w:ascii="Segoe UI" w:hAnsi="Segoe UI" w:cs="Segoe UI"/>
          <w:b/>
          <w:sz w:val="22"/>
          <w:szCs w:val="22"/>
        </w:rPr>
        <w:t>It’s not students’ fault. It’s not faculty or staff members’ fault. We all work within a system that isn’t designed to produce the results we need.</w:t>
      </w:r>
    </w:p>
    <w:p w14:paraId="68698044" w14:textId="77777777" w:rsidR="007A16BF" w:rsidRPr="00931747" w:rsidRDefault="00BD4108" w:rsidP="0084009D">
      <w:pPr>
        <w:pStyle w:val="ListParagraph"/>
        <w:numPr>
          <w:ilvl w:val="0"/>
          <w:numId w:val="12"/>
        </w:numPr>
        <w:ind w:left="-90" w:right="-810"/>
        <w:rPr>
          <w:rFonts w:ascii="Segoe UI" w:hAnsi="Segoe UI" w:cs="Segoe UI"/>
          <w:sz w:val="22"/>
          <w:szCs w:val="22"/>
        </w:rPr>
      </w:pPr>
      <w:r w:rsidRPr="00931747">
        <w:rPr>
          <w:rFonts w:ascii="Segoe UI" w:hAnsi="Segoe UI" w:cs="Segoe UI"/>
          <w:sz w:val="22"/>
          <w:szCs w:val="22"/>
        </w:rPr>
        <w:t xml:space="preserve">We </w:t>
      </w:r>
      <w:proofErr w:type="gramStart"/>
      <w:r w:rsidRPr="00931747">
        <w:rPr>
          <w:rFonts w:ascii="Segoe UI" w:hAnsi="Segoe UI" w:cs="Segoe UI"/>
          <w:sz w:val="22"/>
          <w:szCs w:val="22"/>
        </w:rPr>
        <w:t>have to</w:t>
      </w:r>
      <w:proofErr w:type="gramEnd"/>
      <w:r w:rsidRPr="00931747">
        <w:rPr>
          <w:rFonts w:ascii="Segoe UI" w:hAnsi="Segoe UI" w:cs="Segoe UI"/>
          <w:sz w:val="22"/>
          <w:szCs w:val="22"/>
        </w:rPr>
        <w:t xml:space="preserve"> reevaluate the entire system and each of our roles in the system. </w:t>
      </w:r>
    </w:p>
    <w:p w14:paraId="3DE43610" w14:textId="65E31ED6" w:rsidR="007A16BF" w:rsidRPr="00931747" w:rsidRDefault="007A16BF" w:rsidP="0084009D">
      <w:pPr>
        <w:pStyle w:val="ListParagraph"/>
        <w:numPr>
          <w:ilvl w:val="0"/>
          <w:numId w:val="12"/>
        </w:numPr>
        <w:ind w:left="-90" w:right="-810"/>
        <w:rPr>
          <w:rFonts w:ascii="Segoe UI" w:hAnsi="Segoe UI" w:cs="Segoe UI"/>
          <w:sz w:val="22"/>
          <w:szCs w:val="22"/>
        </w:rPr>
      </w:pPr>
      <w:r w:rsidRPr="00931747">
        <w:rPr>
          <w:rFonts w:ascii="Segoe UI" w:hAnsi="Segoe UI" w:cs="Segoe UI"/>
          <w:sz w:val="22"/>
          <w:szCs w:val="22"/>
        </w:rPr>
        <w:t>This is a long process. It will take time to plan for an implement sustained, long-term change. That is what is required to fundamentally change our system.</w:t>
      </w:r>
    </w:p>
    <w:p w14:paraId="5D9DB4F5" w14:textId="77777777" w:rsidR="0084009D" w:rsidRPr="00931747" w:rsidRDefault="0084009D" w:rsidP="0084009D">
      <w:pPr>
        <w:ind w:left="-450" w:right="-810"/>
        <w:rPr>
          <w:rFonts w:ascii="Segoe UI" w:hAnsi="Segoe UI" w:cs="Segoe UI"/>
          <w:sz w:val="18"/>
          <w:szCs w:val="18"/>
        </w:rPr>
      </w:pPr>
    </w:p>
    <w:p w14:paraId="76FADBB3" w14:textId="61AC8E14" w:rsidR="007A16BF" w:rsidRPr="00931747" w:rsidRDefault="007A16BF" w:rsidP="0084009D">
      <w:pPr>
        <w:ind w:left="-450" w:right="-810"/>
        <w:rPr>
          <w:rFonts w:ascii="Segoe UI" w:hAnsi="Segoe UI" w:cs="Segoe UI"/>
          <w:sz w:val="22"/>
          <w:szCs w:val="22"/>
        </w:rPr>
      </w:pPr>
      <w:r w:rsidRPr="00931747">
        <w:rPr>
          <w:rFonts w:ascii="Segoe UI" w:hAnsi="Segoe UI" w:cs="Segoe UI"/>
          <w:sz w:val="22"/>
          <w:szCs w:val="22"/>
        </w:rPr>
        <w:t xml:space="preserve">At this point, introduce the </w:t>
      </w:r>
      <w:r w:rsidR="007D3B63" w:rsidRPr="00931747">
        <w:rPr>
          <w:rFonts w:ascii="Segoe UI" w:hAnsi="Segoe UI" w:cs="Segoe UI"/>
          <w:sz w:val="22"/>
          <w:szCs w:val="22"/>
        </w:rPr>
        <w:t>guided pathways (GPS)</w:t>
      </w:r>
      <w:r w:rsidRPr="00931747">
        <w:rPr>
          <w:rFonts w:ascii="Segoe UI" w:hAnsi="Segoe UI" w:cs="Segoe UI"/>
          <w:sz w:val="22"/>
          <w:szCs w:val="22"/>
        </w:rPr>
        <w:t xml:space="preserve"> framework and how it fits with </w:t>
      </w:r>
      <w:r w:rsidR="00521E94" w:rsidRPr="00931747">
        <w:rPr>
          <w:rFonts w:ascii="Segoe UI" w:hAnsi="Segoe UI" w:cs="Segoe UI"/>
          <w:sz w:val="22"/>
          <w:szCs w:val="22"/>
        </w:rPr>
        <w:t xml:space="preserve">your college’s </w:t>
      </w:r>
      <w:r w:rsidRPr="00931747">
        <w:rPr>
          <w:rFonts w:ascii="Segoe UI" w:hAnsi="Segoe UI" w:cs="Segoe UI"/>
          <w:sz w:val="22"/>
          <w:szCs w:val="22"/>
        </w:rPr>
        <w:t xml:space="preserve">goals. See </w:t>
      </w:r>
      <w:r w:rsidR="007D3B63" w:rsidRPr="00931747">
        <w:rPr>
          <w:rFonts w:ascii="Segoe UI" w:hAnsi="Segoe UI" w:cs="Segoe UI"/>
          <w:sz w:val="22"/>
          <w:szCs w:val="22"/>
        </w:rPr>
        <w:t>references</w:t>
      </w:r>
      <w:r w:rsidR="009E5ED2" w:rsidRPr="00931747">
        <w:rPr>
          <w:rFonts w:ascii="Segoe UI" w:hAnsi="Segoe UI" w:cs="Segoe UI"/>
          <w:sz w:val="22"/>
          <w:szCs w:val="22"/>
        </w:rPr>
        <w:t xml:space="preserve"> </w:t>
      </w:r>
      <w:r w:rsidRPr="00931747">
        <w:rPr>
          <w:rFonts w:ascii="Segoe UI" w:hAnsi="Segoe UI" w:cs="Segoe UI"/>
          <w:sz w:val="22"/>
          <w:szCs w:val="22"/>
        </w:rPr>
        <w:t>for information to help you explain guided pathways.</w:t>
      </w:r>
    </w:p>
    <w:p w14:paraId="33D38715" w14:textId="77777777" w:rsidR="0084009D" w:rsidRPr="00931747" w:rsidRDefault="0084009D" w:rsidP="0084009D">
      <w:pPr>
        <w:ind w:left="-450" w:right="-810"/>
        <w:rPr>
          <w:rFonts w:ascii="Segoe UI" w:hAnsi="Segoe UI" w:cs="Segoe UI"/>
          <w:sz w:val="16"/>
          <w:szCs w:val="16"/>
        </w:rPr>
      </w:pPr>
    </w:p>
    <w:p w14:paraId="79A92917" w14:textId="0EE34598" w:rsidR="007A16BF" w:rsidRPr="00931747" w:rsidRDefault="007A16BF" w:rsidP="0084009D">
      <w:pPr>
        <w:pStyle w:val="ListParagraph"/>
        <w:numPr>
          <w:ilvl w:val="0"/>
          <w:numId w:val="12"/>
        </w:numPr>
        <w:ind w:left="-90" w:right="-810"/>
        <w:rPr>
          <w:rFonts w:ascii="Segoe UI" w:hAnsi="Segoe UI" w:cs="Segoe UI"/>
          <w:sz w:val="22"/>
          <w:szCs w:val="22"/>
        </w:rPr>
      </w:pPr>
      <w:r w:rsidRPr="00931747">
        <w:rPr>
          <w:rFonts w:ascii="Segoe UI" w:hAnsi="Segoe UI" w:cs="Segoe UI"/>
          <w:sz w:val="22"/>
          <w:szCs w:val="22"/>
        </w:rPr>
        <w:t>The guided pathways framework can help us</w:t>
      </w:r>
      <w:r w:rsidR="00521E94" w:rsidRPr="00931747">
        <w:rPr>
          <w:rFonts w:ascii="Segoe UI" w:hAnsi="Segoe UI" w:cs="Segoe UI"/>
          <w:sz w:val="22"/>
          <w:szCs w:val="22"/>
        </w:rPr>
        <w:t xml:space="preserve"> organize our work and improve our system </w:t>
      </w:r>
      <w:r w:rsidRPr="00931747">
        <w:rPr>
          <w:rFonts w:ascii="Segoe UI" w:hAnsi="Segoe UI" w:cs="Segoe UI"/>
          <w:sz w:val="22"/>
          <w:szCs w:val="22"/>
        </w:rPr>
        <w:t xml:space="preserve">... and a lot of what we are doing already can fit within this framework. </w:t>
      </w:r>
    </w:p>
    <w:p w14:paraId="1FAA7B70" w14:textId="384ED41A" w:rsidR="00892213" w:rsidRPr="00931747" w:rsidRDefault="007A16BF" w:rsidP="0084009D">
      <w:pPr>
        <w:pStyle w:val="ListParagraph"/>
        <w:numPr>
          <w:ilvl w:val="0"/>
          <w:numId w:val="12"/>
        </w:numPr>
        <w:ind w:left="-90" w:right="-810"/>
        <w:rPr>
          <w:rFonts w:ascii="Segoe UI" w:hAnsi="Segoe UI" w:cs="Segoe UI"/>
          <w:sz w:val="22"/>
          <w:szCs w:val="22"/>
        </w:rPr>
      </w:pPr>
      <w:r w:rsidRPr="00931747">
        <w:rPr>
          <w:rFonts w:ascii="Segoe UI" w:hAnsi="Segoe UI" w:cs="Segoe UI"/>
          <w:sz w:val="22"/>
          <w:szCs w:val="22"/>
        </w:rPr>
        <w:t xml:space="preserve">Explore what will and won’t change and note that guided pathways </w:t>
      </w:r>
      <w:r w:rsidR="007D3B63" w:rsidRPr="00931747">
        <w:rPr>
          <w:rFonts w:ascii="Segoe UI" w:hAnsi="Segoe UI" w:cs="Segoe UI"/>
          <w:sz w:val="22"/>
          <w:szCs w:val="22"/>
        </w:rPr>
        <w:t>(GPS) reforms are</w:t>
      </w:r>
      <w:r w:rsidRPr="00931747">
        <w:rPr>
          <w:rFonts w:ascii="Segoe UI" w:hAnsi="Segoe UI" w:cs="Segoe UI"/>
          <w:sz w:val="22"/>
          <w:szCs w:val="22"/>
        </w:rPr>
        <w:t xml:space="preserve"> about helping students make more informed decisions. And while this may influence courses offered, and faculty may help reinforce pathways, the changes do not focus on pedagogy.</w:t>
      </w:r>
    </w:p>
    <w:sectPr w:rsidR="00892213" w:rsidRPr="00931747" w:rsidSect="004A7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0" w:h="15840"/>
      <w:pgMar w:top="2376" w:right="1620" w:bottom="1872" w:left="180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09D23" w14:textId="77777777" w:rsidR="00114D39" w:rsidRDefault="00114D39" w:rsidP="007561D4">
      <w:r>
        <w:separator/>
      </w:r>
    </w:p>
  </w:endnote>
  <w:endnote w:type="continuationSeparator" w:id="0">
    <w:p w14:paraId="38101539" w14:textId="77777777" w:rsidR="00114D39" w:rsidRDefault="00114D39" w:rsidP="0075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66BD4" w14:textId="77777777" w:rsidR="00931747" w:rsidRDefault="00931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6F97D" w14:textId="48798974" w:rsidR="00E34E3E" w:rsidRDefault="00E34E3E" w:rsidP="00D43BB0">
    <w:pPr>
      <w:jc w:val="center"/>
      <w:rPr>
        <w:color w:val="122A5D" w:themeColor="accent1"/>
        <w:sz w:val="18"/>
        <w:szCs w:val="20"/>
      </w:rPr>
    </w:pPr>
    <w:bookmarkStart w:id="0" w:name="_GoBack"/>
    <w:bookmarkEnd w:id="0"/>
    <w:r w:rsidRPr="00D43BB0">
      <w:rPr>
        <w:color w:val="122A5D" w:themeColor="accent1"/>
        <w:sz w:val="18"/>
        <w:szCs w:val="20"/>
      </w:rPr>
      <w:t xml:space="preserve">The Student Success Center Network </w:t>
    </w:r>
    <w:r>
      <w:rPr>
        <w:color w:val="122A5D" w:themeColor="accent1"/>
        <w:sz w:val="18"/>
        <w:szCs w:val="20"/>
      </w:rPr>
      <w:t xml:space="preserve">is </w:t>
    </w:r>
    <w:r w:rsidR="00AD4BA4">
      <w:rPr>
        <w:color w:val="122A5D" w:themeColor="accent1"/>
        <w:sz w:val="18"/>
        <w:szCs w:val="20"/>
      </w:rPr>
      <w:t xml:space="preserve">a national network of </w:t>
    </w:r>
    <w:r w:rsidR="00AD4BA4" w:rsidRPr="00D43BB0">
      <w:rPr>
        <w:color w:val="122A5D" w:themeColor="accent1"/>
        <w:sz w:val="18"/>
        <w:szCs w:val="20"/>
      </w:rPr>
      <w:t>statewide Student Success Centers.</w:t>
    </w:r>
  </w:p>
  <w:p w14:paraId="19188B62" w14:textId="77777777" w:rsidR="00AD4BA4" w:rsidRDefault="00AD4BA4" w:rsidP="00D43BB0">
    <w:pPr>
      <w:jc w:val="center"/>
      <w:rPr>
        <w:color w:val="122A5D" w:themeColor="accent1"/>
        <w:sz w:val="18"/>
        <w:szCs w:val="20"/>
      </w:rPr>
    </w:pPr>
    <w:r w:rsidRPr="00D43BB0">
      <w:rPr>
        <w:color w:val="122A5D" w:themeColor="accent1"/>
        <w:sz w:val="18"/>
        <w:szCs w:val="20"/>
      </w:rPr>
      <w:t>Jobs for the Future (JFF) manages the Network and provides support to Center staff.</w:t>
    </w:r>
  </w:p>
  <w:p w14:paraId="10089A5F" w14:textId="77777777" w:rsidR="00AD4BA4" w:rsidRDefault="00AD4BA4" w:rsidP="00D43BB0">
    <w:pPr>
      <w:jc w:val="center"/>
      <w:rPr>
        <w:color w:val="122A5D" w:themeColor="accent1"/>
        <w:sz w:val="18"/>
        <w:szCs w:val="20"/>
      </w:rPr>
    </w:pPr>
  </w:p>
  <w:p w14:paraId="239670A4" w14:textId="5DA7F902" w:rsidR="00E34E3E" w:rsidRDefault="00E34E3E" w:rsidP="00D43BB0">
    <w:pPr>
      <w:jc w:val="center"/>
      <w:rPr>
        <w:color w:val="122A5D" w:themeColor="accent1"/>
        <w:sz w:val="18"/>
        <w:szCs w:val="20"/>
      </w:rPr>
    </w:pPr>
    <w:r>
      <w:rPr>
        <w:color w:val="122A5D" w:themeColor="accent1"/>
        <w:sz w:val="18"/>
        <w:szCs w:val="20"/>
      </w:rPr>
      <w:t xml:space="preserve">This document was created with input from Rob Johnstone, Founder and President, National Center for Inquiry and Improvement. </w:t>
    </w:r>
    <w:hyperlink r:id="rId1" w:history="1">
      <w:r w:rsidRPr="00F01527">
        <w:rPr>
          <w:rStyle w:val="Hyperlink"/>
          <w:sz w:val="18"/>
          <w:szCs w:val="20"/>
        </w:rPr>
        <w:t>www.ncii-improve.com</w:t>
      </w:r>
    </w:hyperlink>
  </w:p>
  <w:p w14:paraId="1E33D26F" w14:textId="77777777" w:rsidR="00E34E3E" w:rsidRPr="00D43BB0" w:rsidRDefault="00E34E3E" w:rsidP="00D43BB0">
    <w:pPr>
      <w:jc w:val="center"/>
      <w:rPr>
        <w:color w:val="122A5D" w:themeColor="accent1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C578C" w14:textId="77777777" w:rsidR="00931747" w:rsidRDefault="00931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E338B" w14:textId="77777777" w:rsidR="00114D39" w:rsidRDefault="00114D39" w:rsidP="007561D4">
      <w:r>
        <w:separator/>
      </w:r>
    </w:p>
  </w:footnote>
  <w:footnote w:type="continuationSeparator" w:id="0">
    <w:p w14:paraId="305285F4" w14:textId="77777777" w:rsidR="00114D39" w:rsidRDefault="00114D39" w:rsidP="0075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4EFC9" w14:textId="77777777" w:rsidR="00931747" w:rsidRDefault="00931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FD4E" w14:textId="203A2C39" w:rsidR="00E34E3E" w:rsidRDefault="004A766C" w:rsidP="007561D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2096" behindDoc="0" locked="0" layoutInCell="1" allowOverlap="1" wp14:anchorId="23F51EC9" wp14:editId="0643AA50">
          <wp:simplePos x="0" y="0"/>
          <wp:positionH relativeFrom="column">
            <wp:posOffset>-576580</wp:posOffset>
          </wp:positionH>
          <wp:positionV relativeFrom="paragraph">
            <wp:posOffset>86043</wp:posOffset>
          </wp:positionV>
          <wp:extent cx="1696085" cy="916940"/>
          <wp:effectExtent l="0" t="0" r="5715" b="0"/>
          <wp:wrapNone/>
          <wp:docPr id="204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N logo 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3A5E5EF" wp14:editId="44DAFCB1">
          <wp:simplePos x="0" y="0"/>
          <wp:positionH relativeFrom="column">
            <wp:posOffset>4686300</wp:posOffset>
          </wp:positionH>
          <wp:positionV relativeFrom="paragraph">
            <wp:posOffset>175895</wp:posOffset>
          </wp:positionV>
          <wp:extent cx="1480820" cy="563245"/>
          <wp:effectExtent l="0" t="0" r="5080" b="8255"/>
          <wp:wrapNone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082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4E3E">
      <w:t xml:space="preserve"> </w:t>
    </w:r>
  </w:p>
  <w:p w14:paraId="20C08B5B" w14:textId="72BF43FF" w:rsidR="00E34E3E" w:rsidRDefault="004A766C" w:rsidP="004A766C">
    <w:pPr>
      <w:tabs>
        <w:tab w:val="decimal" w:pos="8550"/>
      </w:tabs>
      <w:spacing w:before="360"/>
      <w:jc w:val="center"/>
    </w:pPr>
    <w:r w:rsidRPr="000F1A47">
      <w:rPr>
        <w:color w:val="122A5D" w:themeColor="accent1"/>
        <w:sz w:val="28"/>
        <w:szCs w:val="28"/>
      </w:rPr>
      <w:drawing>
        <wp:anchor distT="0" distB="0" distL="114300" distR="114300" simplePos="0" relativeHeight="251669504" behindDoc="1" locked="0" layoutInCell="1" allowOverlap="1" wp14:anchorId="00B82BFB" wp14:editId="5DD67785">
          <wp:simplePos x="0" y="0"/>
          <wp:positionH relativeFrom="column">
            <wp:posOffset>2319020</wp:posOffset>
          </wp:positionH>
          <wp:positionV relativeFrom="paragraph">
            <wp:posOffset>13335</wp:posOffset>
          </wp:positionV>
          <wp:extent cx="1122680" cy="542925"/>
          <wp:effectExtent l="95250" t="114300" r="229870" b="352425"/>
          <wp:wrapTight wrapText="bothSides">
            <wp:wrapPolygon edited="0">
              <wp:start x="14294" y="-4547"/>
              <wp:lineTo x="-367" y="-3032"/>
              <wp:lineTo x="-367" y="9095"/>
              <wp:lineTo x="-1833" y="9095"/>
              <wp:lineTo x="-1833" y="17432"/>
              <wp:lineTo x="-1100" y="21979"/>
              <wp:lineTo x="8063" y="33347"/>
              <wp:lineTo x="8430" y="34863"/>
              <wp:lineTo x="17593" y="34863"/>
              <wp:lineTo x="17959" y="33347"/>
              <wp:lineTo x="24923" y="21979"/>
              <wp:lineTo x="24923" y="21221"/>
              <wp:lineTo x="25290" y="9853"/>
              <wp:lineTo x="25656" y="6063"/>
              <wp:lineTo x="19425" y="-3032"/>
              <wp:lineTo x="16860" y="-4547"/>
              <wp:lineTo x="14294" y="-4547"/>
            </wp:wrapPolygon>
          </wp:wrapTight>
          <wp:docPr id="1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22680" cy="5429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E3E">
      <w:tab/>
    </w:r>
  </w:p>
  <w:p w14:paraId="22E4F02F" w14:textId="0EEC1CAA" w:rsidR="00E34E3E" w:rsidRDefault="004A766C" w:rsidP="004A766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2BDEA4C" wp14:editId="0B0F5CD5">
              <wp:simplePos x="0" y="0"/>
              <wp:positionH relativeFrom="column">
                <wp:posOffset>1999615</wp:posOffset>
              </wp:positionH>
              <wp:positionV relativeFrom="paragraph">
                <wp:posOffset>141605</wp:posOffset>
              </wp:positionV>
              <wp:extent cx="1747520" cy="219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752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18187F" w14:textId="57EE16E4" w:rsidR="004A766C" w:rsidRPr="004A766C" w:rsidRDefault="004A766C" w:rsidP="004A766C">
                          <w:pPr>
                            <w:jc w:val="center"/>
                            <w:rPr>
                              <w:color w:val="122A5D" w:themeColor="accent1"/>
                              <w:sz w:val="12"/>
                              <w:szCs w:val="16"/>
                            </w:rPr>
                          </w:pPr>
                          <w:r w:rsidRPr="004A766C">
                            <w:rPr>
                              <w:i/>
                              <w:iCs/>
                              <w:color w:val="122A5D" w:themeColor="accent1"/>
                              <w:sz w:val="12"/>
                              <w:szCs w:val="16"/>
                            </w:rPr>
                            <w:t>Serving 58 Community Colleges</w:t>
                          </w:r>
                        </w:p>
                        <w:p w14:paraId="39E36175" w14:textId="4DE7FD52" w:rsidR="004A766C" w:rsidRDefault="004A766C" w:rsidP="004A766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DEA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7.45pt;margin-top:11.15pt;width:137.6pt;height:1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" stroked="f">
              <v:textbox>
                <w:txbxContent>
                  <w:p w14:paraId="1918187F" w14:textId="57EE16E4" w:rsidR="004A766C" w:rsidRPr="004A766C" w:rsidRDefault="004A766C" w:rsidP="004A766C">
                    <w:pPr>
                      <w:jc w:val="center"/>
                      <w:rPr>
                        <w:color w:val="122A5D" w:themeColor="accent1"/>
                        <w:sz w:val="12"/>
                        <w:szCs w:val="16"/>
                      </w:rPr>
                    </w:pPr>
                    <w:r w:rsidRPr="004A766C">
                      <w:rPr>
                        <w:i/>
                        <w:iCs/>
                        <w:color w:val="122A5D" w:themeColor="accent1"/>
                        <w:sz w:val="12"/>
                        <w:szCs w:val="16"/>
                      </w:rPr>
                      <w:t>Serving 58 Community Colleges</w:t>
                    </w:r>
                  </w:p>
                  <w:p w14:paraId="39E36175" w14:textId="4DE7FD52" w:rsidR="004A766C" w:rsidRDefault="004A766C" w:rsidP="004A766C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B5A0E" w14:textId="77777777" w:rsidR="00931747" w:rsidRDefault="00931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47DCE"/>
    <w:multiLevelType w:val="hybridMultilevel"/>
    <w:tmpl w:val="5DC6F5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A7DBC"/>
    <w:multiLevelType w:val="hybridMultilevel"/>
    <w:tmpl w:val="EFECC98E"/>
    <w:lvl w:ilvl="0" w:tplc="11AA19F2">
      <w:start w:val="1"/>
      <w:numFmt w:val="bullet"/>
      <w:lvlText w:val=""/>
      <w:lvlJc w:val="left"/>
      <w:pPr>
        <w:ind w:left="-86" w:hanging="360"/>
      </w:pPr>
      <w:rPr>
        <w:rFonts w:ascii="Zapf Dingbats" w:hAnsi="Zapf Dingbat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" w15:restartNumberingAfterBreak="0">
    <w:nsid w:val="10AD67C4"/>
    <w:multiLevelType w:val="hybridMultilevel"/>
    <w:tmpl w:val="4314A20A"/>
    <w:lvl w:ilvl="0" w:tplc="3844E366">
      <w:start w:val="1"/>
      <w:numFmt w:val="bullet"/>
      <w:lvlText w:val=""/>
      <w:lvlJc w:val="left"/>
      <w:pPr>
        <w:ind w:left="-86" w:hanging="360"/>
      </w:pPr>
      <w:rPr>
        <w:rFonts w:ascii="Zapf Dingbats" w:hAnsi="Zapf Dingbat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4" w15:restartNumberingAfterBreak="0">
    <w:nsid w:val="19E803FA"/>
    <w:multiLevelType w:val="multilevel"/>
    <w:tmpl w:val="07DC0132"/>
    <w:styleLink w:val="CurrentList1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07957CB"/>
    <w:multiLevelType w:val="hybridMultilevel"/>
    <w:tmpl w:val="C0504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F08EA"/>
    <w:multiLevelType w:val="hybridMultilevel"/>
    <w:tmpl w:val="739CB066"/>
    <w:lvl w:ilvl="0" w:tplc="46269064">
      <w:start w:val="1"/>
      <w:numFmt w:val="bullet"/>
      <w:lvlText w:val=""/>
      <w:lvlJc w:val="left"/>
      <w:pPr>
        <w:ind w:left="360" w:hanging="360"/>
      </w:pPr>
      <w:rPr>
        <w:rFonts w:ascii="Zapf Dingbats" w:hAnsi="Zapf Dingbats" w:hint="default"/>
        <w:color w:val="1F6837" w:themeColor="accent3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40D33"/>
    <w:multiLevelType w:val="hybridMultilevel"/>
    <w:tmpl w:val="C6600982"/>
    <w:lvl w:ilvl="0" w:tplc="3844E366">
      <w:start w:val="1"/>
      <w:numFmt w:val="bullet"/>
      <w:lvlText w:val=""/>
      <w:lvlJc w:val="left"/>
      <w:pPr>
        <w:ind w:left="-24" w:hanging="360"/>
      </w:pPr>
      <w:rPr>
        <w:rFonts w:ascii="Zapf Dingbats" w:hAnsi="Zapf Dingbat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8" w15:restartNumberingAfterBreak="0">
    <w:nsid w:val="45300148"/>
    <w:multiLevelType w:val="hybridMultilevel"/>
    <w:tmpl w:val="B79A0B56"/>
    <w:lvl w:ilvl="0" w:tplc="11AA19F2">
      <w:start w:val="1"/>
      <w:numFmt w:val="bullet"/>
      <w:lvlText w:val=""/>
      <w:lvlJc w:val="left"/>
      <w:pPr>
        <w:ind w:left="-86" w:hanging="360"/>
      </w:pPr>
      <w:rPr>
        <w:rFonts w:ascii="Zapf Dingbats" w:hAnsi="Zapf Dingbat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9" w15:restartNumberingAfterBreak="0">
    <w:nsid w:val="472B0D5E"/>
    <w:multiLevelType w:val="hybridMultilevel"/>
    <w:tmpl w:val="F01028A6"/>
    <w:lvl w:ilvl="0" w:tplc="11AA19F2">
      <w:start w:val="1"/>
      <w:numFmt w:val="bullet"/>
      <w:lvlText w:val=""/>
      <w:lvlJc w:val="left"/>
      <w:pPr>
        <w:ind w:left="-86" w:hanging="360"/>
      </w:pPr>
      <w:rPr>
        <w:rFonts w:ascii="Zapf Dingbats" w:hAnsi="Zapf Dingbat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0" w15:restartNumberingAfterBreak="0">
    <w:nsid w:val="49534379"/>
    <w:multiLevelType w:val="hybridMultilevel"/>
    <w:tmpl w:val="7554A888"/>
    <w:lvl w:ilvl="0" w:tplc="DFEA8DC4">
      <w:start w:val="1"/>
      <w:numFmt w:val="bullet"/>
      <w:lvlText w:val=""/>
      <w:lvlJc w:val="left"/>
      <w:pPr>
        <w:ind w:left="360" w:hanging="360"/>
      </w:pPr>
      <w:rPr>
        <w:rFonts w:ascii="Zapf Dingbats" w:hAnsi="Zapf Dingbat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F6075"/>
    <w:multiLevelType w:val="hybridMultilevel"/>
    <w:tmpl w:val="77E2A914"/>
    <w:lvl w:ilvl="0" w:tplc="3844E366">
      <w:start w:val="1"/>
      <w:numFmt w:val="bullet"/>
      <w:lvlText w:val=""/>
      <w:lvlJc w:val="left"/>
      <w:pPr>
        <w:ind w:left="-86" w:hanging="360"/>
      </w:pPr>
      <w:rPr>
        <w:rFonts w:ascii="Zapf Dingbats" w:hAnsi="Zapf Dingbat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2" w15:restartNumberingAfterBreak="0">
    <w:nsid w:val="528C014C"/>
    <w:multiLevelType w:val="hybridMultilevel"/>
    <w:tmpl w:val="DEFADA38"/>
    <w:lvl w:ilvl="0" w:tplc="3844E366">
      <w:start w:val="1"/>
      <w:numFmt w:val="bullet"/>
      <w:lvlText w:val=""/>
      <w:lvlJc w:val="left"/>
      <w:pPr>
        <w:ind w:left="-86" w:hanging="360"/>
      </w:pPr>
      <w:rPr>
        <w:rFonts w:ascii="Zapf Dingbats" w:hAnsi="Zapf Dingbat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3" w15:restartNumberingAfterBreak="0">
    <w:nsid w:val="52DD2ED3"/>
    <w:multiLevelType w:val="hybridMultilevel"/>
    <w:tmpl w:val="0BD2E59A"/>
    <w:lvl w:ilvl="0" w:tplc="46269064">
      <w:start w:val="1"/>
      <w:numFmt w:val="bullet"/>
      <w:lvlText w:val=""/>
      <w:lvlJc w:val="left"/>
      <w:pPr>
        <w:ind w:left="360" w:hanging="360"/>
      </w:pPr>
      <w:rPr>
        <w:rFonts w:ascii="Zapf Dingbats" w:hAnsi="Zapf Dingbats" w:hint="default"/>
        <w:color w:val="1F6837" w:themeColor="accent3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93759"/>
    <w:multiLevelType w:val="hybridMultilevel"/>
    <w:tmpl w:val="7D76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40397"/>
    <w:multiLevelType w:val="hybridMultilevel"/>
    <w:tmpl w:val="E94CA6A2"/>
    <w:lvl w:ilvl="0" w:tplc="11AA19F2">
      <w:start w:val="1"/>
      <w:numFmt w:val="bullet"/>
      <w:lvlText w:val=""/>
      <w:lvlJc w:val="left"/>
      <w:pPr>
        <w:ind w:left="-24" w:hanging="360"/>
      </w:pPr>
      <w:rPr>
        <w:rFonts w:ascii="Zapf Dingbats" w:hAnsi="Zapf Dingbat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56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6" w15:restartNumberingAfterBreak="0">
    <w:nsid w:val="691F1548"/>
    <w:multiLevelType w:val="hybridMultilevel"/>
    <w:tmpl w:val="322A04D2"/>
    <w:lvl w:ilvl="0" w:tplc="D930A142">
      <w:start w:val="1"/>
      <w:numFmt w:val="bullet"/>
      <w:lvlText w:val=""/>
      <w:lvlJc w:val="left"/>
      <w:pPr>
        <w:ind w:left="360" w:hanging="360"/>
      </w:pPr>
      <w:rPr>
        <w:rFonts w:ascii="Zapf Dingbats" w:hAnsi="Zapf Dingbats" w:hint="default"/>
        <w:color w:val="2869A6" w:themeColor="accent2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474D4"/>
    <w:multiLevelType w:val="hybridMultilevel"/>
    <w:tmpl w:val="979E12A4"/>
    <w:lvl w:ilvl="0" w:tplc="DFEA8DC4">
      <w:start w:val="1"/>
      <w:numFmt w:val="bullet"/>
      <w:lvlText w:val=""/>
      <w:lvlJc w:val="left"/>
      <w:pPr>
        <w:ind w:left="360" w:hanging="360"/>
      </w:pPr>
      <w:rPr>
        <w:rFonts w:ascii="Zapf Dingbats" w:hAnsi="Zapf Dingbat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4145A"/>
    <w:multiLevelType w:val="hybridMultilevel"/>
    <w:tmpl w:val="FDDC8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F27A64"/>
    <w:multiLevelType w:val="hybridMultilevel"/>
    <w:tmpl w:val="FDE4AF22"/>
    <w:lvl w:ilvl="0" w:tplc="DFEA8DC4">
      <w:start w:val="1"/>
      <w:numFmt w:val="bullet"/>
      <w:lvlText w:val=""/>
      <w:lvlJc w:val="left"/>
      <w:pPr>
        <w:ind w:left="360" w:hanging="360"/>
      </w:pPr>
      <w:rPr>
        <w:rFonts w:ascii="Zapf Dingbats" w:hAnsi="Zapf Dingbat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617FE"/>
    <w:multiLevelType w:val="hybridMultilevel"/>
    <w:tmpl w:val="4432AABC"/>
    <w:lvl w:ilvl="0" w:tplc="46269064">
      <w:start w:val="1"/>
      <w:numFmt w:val="bullet"/>
      <w:lvlText w:val=""/>
      <w:lvlJc w:val="left"/>
      <w:pPr>
        <w:ind w:left="360" w:hanging="360"/>
      </w:pPr>
      <w:rPr>
        <w:rFonts w:ascii="Zapf Dingbats" w:hAnsi="Zapf Dingbats" w:hint="default"/>
        <w:color w:val="1F6837" w:themeColor="accent3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10"/>
  </w:num>
  <w:num w:numId="5">
    <w:abstractNumId w:val="0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4"/>
  </w:num>
  <w:num w:numId="11">
    <w:abstractNumId w:val="16"/>
  </w:num>
  <w:num w:numId="12">
    <w:abstractNumId w:val="17"/>
  </w:num>
  <w:num w:numId="13">
    <w:abstractNumId w:val="8"/>
  </w:num>
  <w:num w:numId="14">
    <w:abstractNumId w:val="2"/>
  </w:num>
  <w:num w:numId="15">
    <w:abstractNumId w:val="9"/>
  </w:num>
  <w:num w:numId="16">
    <w:abstractNumId w:val="15"/>
  </w:num>
  <w:num w:numId="17">
    <w:abstractNumId w:val="12"/>
  </w:num>
  <w:num w:numId="18">
    <w:abstractNumId w:val="11"/>
  </w:num>
  <w:num w:numId="19">
    <w:abstractNumId w:val="18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31"/>
    <w:rsid w:val="00020E03"/>
    <w:rsid w:val="00034350"/>
    <w:rsid w:val="00062B97"/>
    <w:rsid w:val="00080BF1"/>
    <w:rsid w:val="000A1226"/>
    <w:rsid w:val="000C07D3"/>
    <w:rsid w:val="000D5047"/>
    <w:rsid w:val="000F1A47"/>
    <w:rsid w:val="00114D39"/>
    <w:rsid w:val="001164A5"/>
    <w:rsid w:val="00142617"/>
    <w:rsid w:val="00183DAF"/>
    <w:rsid w:val="001850CB"/>
    <w:rsid w:val="001A586D"/>
    <w:rsid w:val="001A72C7"/>
    <w:rsid w:val="00214D98"/>
    <w:rsid w:val="00220BEC"/>
    <w:rsid w:val="00236501"/>
    <w:rsid w:val="00242361"/>
    <w:rsid w:val="00242878"/>
    <w:rsid w:val="0029753D"/>
    <w:rsid w:val="002A3931"/>
    <w:rsid w:val="002A694A"/>
    <w:rsid w:val="002D524C"/>
    <w:rsid w:val="002F4FF1"/>
    <w:rsid w:val="00305BC9"/>
    <w:rsid w:val="00332636"/>
    <w:rsid w:val="00356B1D"/>
    <w:rsid w:val="003856EA"/>
    <w:rsid w:val="003B3340"/>
    <w:rsid w:val="00446083"/>
    <w:rsid w:val="00455F44"/>
    <w:rsid w:val="0046024C"/>
    <w:rsid w:val="004A766C"/>
    <w:rsid w:val="004E2989"/>
    <w:rsid w:val="00521E94"/>
    <w:rsid w:val="005322C6"/>
    <w:rsid w:val="00537232"/>
    <w:rsid w:val="00552E75"/>
    <w:rsid w:val="00574E0C"/>
    <w:rsid w:val="00597115"/>
    <w:rsid w:val="005E1543"/>
    <w:rsid w:val="005E2A77"/>
    <w:rsid w:val="005F5A96"/>
    <w:rsid w:val="006212B8"/>
    <w:rsid w:val="006414DB"/>
    <w:rsid w:val="006628B5"/>
    <w:rsid w:val="00662D36"/>
    <w:rsid w:val="006669CD"/>
    <w:rsid w:val="0066723B"/>
    <w:rsid w:val="00672A30"/>
    <w:rsid w:val="0067562C"/>
    <w:rsid w:val="006A0680"/>
    <w:rsid w:val="006A653E"/>
    <w:rsid w:val="006D44F8"/>
    <w:rsid w:val="00725A51"/>
    <w:rsid w:val="00727AB5"/>
    <w:rsid w:val="00747F67"/>
    <w:rsid w:val="00750EFF"/>
    <w:rsid w:val="007561D4"/>
    <w:rsid w:val="00787E6E"/>
    <w:rsid w:val="007A16BF"/>
    <w:rsid w:val="007D2FEE"/>
    <w:rsid w:val="007D3B63"/>
    <w:rsid w:val="007E3EBD"/>
    <w:rsid w:val="007E4ADF"/>
    <w:rsid w:val="0084009D"/>
    <w:rsid w:val="008551AF"/>
    <w:rsid w:val="0085712C"/>
    <w:rsid w:val="00867020"/>
    <w:rsid w:val="00883166"/>
    <w:rsid w:val="00884C5B"/>
    <w:rsid w:val="0089086B"/>
    <w:rsid w:val="00892213"/>
    <w:rsid w:val="008A06CE"/>
    <w:rsid w:val="008A7E1F"/>
    <w:rsid w:val="008B295D"/>
    <w:rsid w:val="008E1801"/>
    <w:rsid w:val="00931747"/>
    <w:rsid w:val="00941710"/>
    <w:rsid w:val="0094560B"/>
    <w:rsid w:val="0098259D"/>
    <w:rsid w:val="009B7505"/>
    <w:rsid w:val="009E118B"/>
    <w:rsid w:val="009E5ED2"/>
    <w:rsid w:val="00A04684"/>
    <w:rsid w:val="00A343C0"/>
    <w:rsid w:val="00A56BE9"/>
    <w:rsid w:val="00A579A7"/>
    <w:rsid w:val="00AD4BA4"/>
    <w:rsid w:val="00B03E6E"/>
    <w:rsid w:val="00B22428"/>
    <w:rsid w:val="00B60BCA"/>
    <w:rsid w:val="00B81AFE"/>
    <w:rsid w:val="00BA7931"/>
    <w:rsid w:val="00BC00FF"/>
    <w:rsid w:val="00BC387C"/>
    <w:rsid w:val="00BC6818"/>
    <w:rsid w:val="00BD4108"/>
    <w:rsid w:val="00C2791F"/>
    <w:rsid w:val="00C45D5F"/>
    <w:rsid w:val="00C61743"/>
    <w:rsid w:val="00CC0801"/>
    <w:rsid w:val="00CC22D8"/>
    <w:rsid w:val="00CE09D2"/>
    <w:rsid w:val="00CF7549"/>
    <w:rsid w:val="00D23DAE"/>
    <w:rsid w:val="00D43BB0"/>
    <w:rsid w:val="00D4490D"/>
    <w:rsid w:val="00DA2933"/>
    <w:rsid w:val="00DA69BC"/>
    <w:rsid w:val="00E34E3E"/>
    <w:rsid w:val="00EC12BB"/>
    <w:rsid w:val="00F152A4"/>
    <w:rsid w:val="00F17D8D"/>
    <w:rsid w:val="00F44B25"/>
    <w:rsid w:val="00F80FBD"/>
    <w:rsid w:val="00FD1D8C"/>
    <w:rsid w:val="00FE1E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A7CA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00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qFormat/>
    <w:rsid w:val="001850CB"/>
    <w:pPr>
      <w:ind w:left="720" w:right="1080"/>
    </w:pPr>
    <w:rPr>
      <w:rFonts w:eastAsia="Times New Roman" w:cs="Times New Roman"/>
      <w:b/>
      <w:smallCaps/>
      <w:sz w:val="28"/>
      <w:szCs w:val="20"/>
    </w:rPr>
  </w:style>
  <w:style w:type="paragraph" w:customStyle="1" w:styleId="headajs1">
    <w:name w:val="headajs1"/>
    <w:basedOn w:val="Normal"/>
    <w:qFormat/>
    <w:rsid w:val="00CC0801"/>
    <w:pPr>
      <w:ind w:left="720" w:right="720"/>
    </w:pPr>
    <w:rPr>
      <w:rFonts w:eastAsia="Times New Roman" w:cs="Times New Roman"/>
      <w:b/>
      <w:sz w:val="28"/>
      <w:szCs w:val="20"/>
    </w:rPr>
  </w:style>
  <w:style w:type="paragraph" w:customStyle="1" w:styleId="bodytext">
    <w:name w:val="bodytext"/>
    <w:basedOn w:val="Normal"/>
    <w:qFormat/>
    <w:rsid w:val="00B03E6E"/>
  </w:style>
  <w:style w:type="numbering" w:customStyle="1" w:styleId="CurrentList1">
    <w:name w:val="Current List1"/>
    <w:uiPriority w:val="99"/>
    <w:rsid w:val="0046024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A7E1F"/>
    <w:pPr>
      <w:ind w:left="720"/>
      <w:contextualSpacing/>
    </w:pPr>
  </w:style>
  <w:style w:type="table" w:styleId="TableGrid">
    <w:name w:val="Table Grid"/>
    <w:basedOn w:val="TableNormal"/>
    <w:uiPriority w:val="59"/>
    <w:rsid w:val="008A7E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460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6083"/>
  </w:style>
  <w:style w:type="paragraph" w:styleId="BalloonText">
    <w:name w:val="Balloon Text"/>
    <w:basedOn w:val="Normal"/>
    <w:link w:val="BalloonTextChar"/>
    <w:uiPriority w:val="99"/>
    <w:semiHidden/>
    <w:unhideWhenUsed/>
    <w:rsid w:val="004460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0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6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1D4"/>
  </w:style>
  <w:style w:type="paragraph" w:styleId="Footer">
    <w:name w:val="footer"/>
    <w:basedOn w:val="Normal"/>
    <w:link w:val="FooterChar"/>
    <w:uiPriority w:val="99"/>
    <w:unhideWhenUsed/>
    <w:rsid w:val="007561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1D4"/>
  </w:style>
  <w:style w:type="character" w:styleId="Hyperlink">
    <w:name w:val="Hyperlink"/>
    <w:basedOn w:val="DefaultParagraphFont"/>
    <w:uiPriority w:val="99"/>
    <w:unhideWhenUsed/>
    <w:rsid w:val="0088316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9086B"/>
  </w:style>
  <w:style w:type="character" w:customStyle="1" w:styleId="FootnoteTextChar">
    <w:name w:val="Footnote Text Char"/>
    <w:basedOn w:val="DefaultParagraphFont"/>
    <w:link w:val="FootnoteText"/>
    <w:uiPriority w:val="99"/>
    <w:rsid w:val="0089086B"/>
  </w:style>
  <w:style w:type="character" w:styleId="FootnoteReference">
    <w:name w:val="footnote reference"/>
    <w:basedOn w:val="DefaultParagraphFont"/>
    <w:uiPriority w:val="99"/>
    <w:unhideWhenUsed/>
    <w:rsid w:val="0089086B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D449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ommunitycolleges.edu/student-services/nc-gps-essential-practic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ncii-improve.com/publication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ii-improv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JFF-SSCN">
  <a:themeElements>
    <a:clrScheme name="JFF SSC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22A5D"/>
      </a:accent1>
      <a:accent2>
        <a:srgbClr val="2869A6"/>
      </a:accent2>
      <a:accent3>
        <a:srgbClr val="1F6837"/>
      </a:accent3>
      <a:accent4>
        <a:srgbClr val="D5D6E3"/>
      </a:accent4>
      <a:accent5>
        <a:srgbClr val="939599"/>
      </a:accent5>
      <a:accent6>
        <a:srgbClr val="DAE3D9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KSA-Plus Communications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Sussman</dc:creator>
  <cp:keywords/>
  <dc:description/>
  <cp:lastModifiedBy>Roxanne Newton</cp:lastModifiedBy>
  <cp:revision>5</cp:revision>
  <cp:lastPrinted>2018-05-13T13:06:00Z</cp:lastPrinted>
  <dcterms:created xsi:type="dcterms:W3CDTF">2018-05-22T13:20:00Z</dcterms:created>
  <dcterms:modified xsi:type="dcterms:W3CDTF">2018-05-22T13:33:00Z</dcterms:modified>
</cp:coreProperties>
</file>