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F1660" w14:textId="66C88003" w:rsidR="00F46E9B" w:rsidRPr="007A6193" w:rsidRDefault="00522CC3" w:rsidP="00B67AD8">
      <w:pPr>
        <w:rPr>
          <w:b/>
          <w:sz w:val="18"/>
          <w:szCs w:val="18"/>
        </w:rPr>
      </w:pPr>
      <w:bookmarkStart w:id="0" w:name="_GoBack"/>
      <w:bookmarkEnd w:id="0"/>
      <w:r w:rsidRPr="00F46E9B">
        <w:rPr>
          <w:noProof/>
        </w:rPr>
        <w:drawing>
          <wp:anchor distT="0" distB="0" distL="114300" distR="114300" simplePos="0" relativeHeight="251629568" behindDoc="1" locked="0" layoutInCell="1" allowOverlap="1" wp14:anchorId="4A6D6911" wp14:editId="285AF855">
            <wp:simplePos x="0" y="0"/>
            <wp:positionH relativeFrom="column">
              <wp:posOffset>2834005</wp:posOffset>
            </wp:positionH>
            <wp:positionV relativeFrom="paragraph">
              <wp:posOffset>0</wp:posOffset>
            </wp:positionV>
            <wp:extent cx="4023995" cy="3716655"/>
            <wp:effectExtent l="0" t="0" r="0" b="0"/>
            <wp:wrapTight wrapText="bothSides">
              <wp:wrapPolygon edited="0">
                <wp:start x="0" y="0"/>
                <wp:lineTo x="0" y="21478"/>
                <wp:lineTo x="21474" y="21478"/>
                <wp:lineTo x="2147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79" b="3685"/>
                    <a:stretch/>
                  </pic:blipFill>
                  <pic:spPr bwMode="auto">
                    <a:xfrm>
                      <a:off x="0" y="0"/>
                      <a:ext cx="4023995" cy="3716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E9B">
        <w:rPr>
          <w:noProof/>
        </w:rPr>
        <w:drawing>
          <wp:anchor distT="0" distB="0" distL="114300" distR="114300" simplePos="0" relativeHeight="251666432" behindDoc="1" locked="0" layoutInCell="1" allowOverlap="1" wp14:anchorId="7B0901C4" wp14:editId="5FDEF35F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2857500" cy="3697605"/>
            <wp:effectExtent l="19050" t="19050" r="19050" b="17145"/>
            <wp:wrapTight wrapText="bothSides">
              <wp:wrapPolygon edited="0">
                <wp:start x="-144" y="-111"/>
                <wp:lineTo x="-144" y="21589"/>
                <wp:lineTo x="21600" y="21589"/>
                <wp:lineTo x="21600" y="-111"/>
                <wp:lineTo x="-144" y="-111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6976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AD8" w:rsidRPr="00B67AD8">
        <w:t xml:space="preserve"> </w:t>
      </w:r>
      <w:hyperlink r:id="rId6" w:history="1">
        <w:r w:rsidR="00B67AD8" w:rsidRPr="007A6193">
          <w:rPr>
            <w:rStyle w:val="Hyperlink"/>
            <w:sz w:val="18"/>
            <w:szCs w:val="18"/>
          </w:rPr>
          <w:t>http://www.nccommunitycolleges.edu/sites/default/files/basic-pages/student-services/mmm_2017_report_data_20170924.pdf</w:t>
        </w:r>
      </w:hyperlink>
      <w:r w:rsidR="00B67AD8" w:rsidRPr="007A6193">
        <w:rPr>
          <w:sz w:val="18"/>
          <w:szCs w:val="18"/>
        </w:rPr>
        <w:t xml:space="preserve"> </w:t>
      </w:r>
    </w:p>
    <w:p w14:paraId="6BBAF0C9" w14:textId="77777777" w:rsidR="007A6193" w:rsidRPr="007A6193" w:rsidRDefault="007A6193" w:rsidP="00F46E9B">
      <w:pPr>
        <w:spacing w:after="200" w:line="240" w:lineRule="auto"/>
        <w:rPr>
          <w:b/>
          <w:sz w:val="2"/>
        </w:rPr>
      </w:pPr>
    </w:p>
    <w:p w14:paraId="7604649E" w14:textId="0614EC53" w:rsidR="000804A6" w:rsidRDefault="000804A6" w:rsidP="00F46E9B">
      <w:pPr>
        <w:spacing w:after="200" w:line="240" w:lineRule="auto"/>
        <w:rPr>
          <w:b/>
        </w:rPr>
      </w:pPr>
      <w:r w:rsidRPr="000804A6">
        <w:rPr>
          <w:b/>
        </w:rPr>
        <w:t>PROGRESS</w:t>
      </w:r>
      <w:r w:rsidR="00522CC3">
        <w:rPr>
          <w:b/>
        </w:rPr>
        <w:t xml:space="preserve"> MEASURES</w:t>
      </w:r>
    </w:p>
    <w:p w14:paraId="760464A1" w14:textId="3096E40E" w:rsidR="007F1D39" w:rsidRDefault="007F1D39" w:rsidP="00F46E9B">
      <w:pPr>
        <w:spacing w:after="200" w:line="240" w:lineRule="auto"/>
      </w:pPr>
      <w:r w:rsidRPr="0089346D">
        <w:rPr>
          <w:b/>
        </w:rPr>
        <w:t>Academic Progress</w:t>
      </w:r>
      <w:r>
        <w:rPr>
          <w:b/>
        </w:rPr>
        <w:t xml:space="preserve"> Standard</w:t>
      </w:r>
      <w:r w:rsidR="0067521E">
        <w:rPr>
          <w:b/>
        </w:rPr>
        <w:t xml:space="preserve"> - </w:t>
      </w:r>
      <w:r>
        <w:t>P</w:t>
      </w:r>
      <w:r w:rsidRPr="0089346D">
        <w:t>ercentage of</w:t>
      </w:r>
      <w:r>
        <w:t xml:space="preserve"> first-time</w:t>
      </w:r>
      <w:r w:rsidRPr="0089346D">
        <w:t xml:space="preserve"> minority male students meeting the minimum satisfactory academic progress standards of a cumulative GPA of 2.0 and 67% rate </w:t>
      </w:r>
      <w:r w:rsidR="00E87D1B">
        <w:t>during</w:t>
      </w:r>
      <w:r w:rsidRPr="0089346D">
        <w:t xml:space="preserve"> their first </w:t>
      </w:r>
      <w:r w:rsidR="00816913">
        <w:t>fall and spring semesters</w:t>
      </w:r>
      <w:r w:rsidRPr="0089346D">
        <w:t>.</w:t>
      </w:r>
    </w:p>
    <w:p w14:paraId="760464A6" w14:textId="1050CAC4" w:rsidR="0089346D" w:rsidRDefault="0089346D" w:rsidP="00F46E9B">
      <w:pPr>
        <w:spacing w:after="200" w:line="240" w:lineRule="auto"/>
      </w:pPr>
      <w:r w:rsidRPr="0089346D">
        <w:rPr>
          <w:b/>
        </w:rPr>
        <w:t>First Year Progression</w:t>
      </w:r>
      <w:r w:rsidR="0067521E">
        <w:rPr>
          <w:b/>
        </w:rPr>
        <w:t xml:space="preserve"> - </w:t>
      </w:r>
      <w:r>
        <w:t>Percentage of first‐time</w:t>
      </w:r>
      <w:r w:rsidR="000804A6">
        <w:t xml:space="preserve"> minority male </w:t>
      </w:r>
      <w:r>
        <w:t>students attempting at least 12 hours within their first academic year who successfully complete at least 12 of those hours.</w:t>
      </w:r>
    </w:p>
    <w:p w14:paraId="760464AB" w14:textId="47646059" w:rsidR="009F38C0" w:rsidRDefault="00CA0898" w:rsidP="00F46E9B">
      <w:pPr>
        <w:spacing w:after="200" w:line="240" w:lineRule="auto"/>
      </w:pPr>
      <w:r>
        <w:rPr>
          <w:b/>
        </w:rPr>
        <w:t xml:space="preserve">Aggregate </w:t>
      </w:r>
      <w:r w:rsidR="000804A6">
        <w:rPr>
          <w:b/>
        </w:rPr>
        <w:t xml:space="preserve">First-Year </w:t>
      </w:r>
      <w:r w:rsidRPr="00CA0898">
        <w:rPr>
          <w:b/>
        </w:rPr>
        <w:t>GPA</w:t>
      </w:r>
      <w:r w:rsidR="0067521E">
        <w:rPr>
          <w:b/>
        </w:rPr>
        <w:t xml:space="preserve"> - </w:t>
      </w:r>
      <w:r w:rsidR="00E87D1B">
        <w:t>Cumulative first-year GPA of first‐time minority male students</w:t>
      </w:r>
    </w:p>
    <w:p w14:paraId="70F5A735" w14:textId="0E5A563E" w:rsidR="0067521E" w:rsidRPr="00AB0D6A" w:rsidRDefault="00E87D1B" w:rsidP="00F46E9B">
      <w:pPr>
        <w:spacing w:after="200" w:line="240" w:lineRule="auto"/>
        <w:rPr>
          <w:b/>
          <w:sz w:val="18"/>
        </w:rPr>
      </w:pPr>
      <w:r>
        <w:rPr>
          <w:b/>
        </w:rPr>
        <w:t xml:space="preserve">First Year </w:t>
      </w:r>
      <w:r w:rsidR="00145D8A">
        <w:rPr>
          <w:b/>
        </w:rPr>
        <w:t xml:space="preserve">Successful </w:t>
      </w:r>
      <w:r w:rsidR="00CA0898" w:rsidRPr="00CA0898">
        <w:rPr>
          <w:b/>
        </w:rPr>
        <w:t>C</w:t>
      </w:r>
      <w:r w:rsidR="00145D8A">
        <w:rPr>
          <w:b/>
        </w:rPr>
        <w:t>redit</w:t>
      </w:r>
      <w:r>
        <w:rPr>
          <w:b/>
        </w:rPr>
        <w:t xml:space="preserve"> Hour Completion</w:t>
      </w:r>
      <w:r w:rsidR="0067521E">
        <w:rPr>
          <w:b/>
        </w:rPr>
        <w:t xml:space="preserve"> - </w:t>
      </w:r>
      <w:r w:rsidR="00145D8A">
        <w:t>Percentage</w:t>
      </w:r>
      <w:r>
        <w:t xml:space="preserve"> of credit hours successfully </w:t>
      </w:r>
      <w:r w:rsidR="00816913">
        <w:t xml:space="preserve">completed (C or better) </w:t>
      </w:r>
      <w:r>
        <w:t>during first academic year</w:t>
      </w:r>
    </w:p>
    <w:p w14:paraId="3AAB4CC9" w14:textId="77777777" w:rsidR="00AB0D6A" w:rsidRPr="00AB0D6A" w:rsidRDefault="00AB0D6A" w:rsidP="00F46E9B">
      <w:pPr>
        <w:spacing w:after="200" w:line="240" w:lineRule="auto"/>
        <w:rPr>
          <w:b/>
          <w:sz w:val="2"/>
        </w:rPr>
      </w:pPr>
    </w:p>
    <w:p w14:paraId="760464B7" w14:textId="788209E0" w:rsidR="009F38C0" w:rsidRPr="000804A6" w:rsidRDefault="009F38C0" w:rsidP="00F46E9B">
      <w:pPr>
        <w:spacing w:after="200" w:line="240" w:lineRule="auto"/>
        <w:rPr>
          <w:b/>
        </w:rPr>
      </w:pPr>
      <w:r w:rsidRPr="000804A6">
        <w:rPr>
          <w:b/>
        </w:rPr>
        <w:t>P</w:t>
      </w:r>
      <w:r>
        <w:rPr>
          <w:b/>
        </w:rPr>
        <w:t>ERSISTENCE</w:t>
      </w:r>
      <w:r w:rsidR="00522CC3">
        <w:rPr>
          <w:b/>
        </w:rPr>
        <w:t xml:space="preserve"> MEASURES</w:t>
      </w:r>
    </w:p>
    <w:p w14:paraId="760464BA" w14:textId="62760E22" w:rsidR="007F1D39" w:rsidRDefault="007F1D39" w:rsidP="00F46E9B">
      <w:pPr>
        <w:spacing w:after="200" w:line="240" w:lineRule="auto"/>
      </w:pPr>
      <w:r>
        <w:rPr>
          <w:b/>
        </w:rPr>
        <w:t xml:space="preserve">Postsecondary </w:t>
      </w:r>
      <w:r w:rsidRPr="0089346D">
        <w:rPr>
          <w:b/>
        </w:rPr>
        <w:t>Retention</w:t>
      </w:r>
      <w:r w:rsidR="0067521E">
        <w:rPr>
          <w:b/>
        </w:rPr>
        <w:t xml:space="preserve"> - </w:t>
      </w:r>
      <w:r>
        <w:t>Percentage of first-time minority male students enrolling in or graduating by second fall semester.</w:t>
      </w:r>
    </w:p>
    <w:p w14:paraId="760464C2" w14:textId="7DA4F125" w:rsidR="007F1D39" w:rsidRDefault="007F1D39" w:rsidP="00F46E9B">
      <w:pPr>
        <w:spacing w:after="200" w:line="240" w:lineRule="auto"/>
      </w:pPr>
      <w:r w:rsidRPr="007F1D39">
        <w:rPr>
          <w:b/>
        </w:rPr>
        <w:t>Student Success Rate in College‐Level English Courses</w:t>
      </w:r>
      <w:r w:rsidR="0067521E">
        <w:rPr>
          <w:b/>
        </w:rPr>
        <w:t xml:space="preserve"> - </w:t>
      </w:r>
      <w:r>
        <w:t>Percentage of first‐time minority male Associate Degree seeking and transfer pathway students passing a credit‐bearing English course with a “C” or better within their first two academic years.</w:t>
      </w:r>
    </w:p>
    <w:p w14:paraId="760464C7" w14:textId="180B2273" w:rsidR="000804A6" w:rsidRPr="0067521E" w:rsidRDefault="007F1D39" w:rsidP="00F46E9B">
      <w:pPr>
        <w:spacing w:after="200" w:line="240" w:lineRule="auto"/>
      </w:pPr>
      <w:r w:rsidRPr="007F1D39">
        <w:rPr>
          <w:b/>
        </w:rPr>
        <w:t>Student Success Rate in College‐Level Math Courses</w:t>
      </w:r>
      <w:r w:rsidR="0067521E">
        <w:rPr>
          <w:b/>
        </w:rPr>
        <w:t xml:space="preserve"> - </w:t>
      </w:r>
      <w:r>
        <w:t xml:space="preserve">Percentage of first‐time </w:t>
      </w:r>
      <w:r w:rsidRPr="007F1D39">
        <w:t xml:space="preserve">minority male </w:t>
      </w:r>
      <w:r>
        <w:t>Associate Degree seeking and transfer pathway students passing a credit‐bearing Math course with a “C” or better within their first two academic years.</w:t>
      </w:r>
    </w:p>
    <w:p w14:paraId="760464CE" w14:textId="7EB82F8C" w:rsidR="00522CC3" w:rsidRDefault="000804A6" w:rsidP="00F46E9B">
      <w:pPr>
        <w:spacing w:after="200" w:line="240" w:lineRule="auto"/>
      </w:pPr>
      <w:r w:rsidRPr="000804A6">
        <w:rPr>
          <w:b/>
        </w:rPr>
        <w:t>Postsecondary Completion</w:t>
      </w:r>
      <w:r w:rsidR="0067521E">
        <w:rPr>
          <w:b/>
        </w:rPr>
        <w:t xml:space="preserve"> - </w:t>
      </w:r>
      <w:r>
        <w:t>Percentage of all minority male students graduating or transferring by subsequent fall semester.</w:t>
      </w:r>
      <w:r w:rsidR="00522CC3">
        <w:br w:type="page"/>
      </w:r>
    </w:p>
    <w:p w14:paraId="1CBE0C21" w14:textId="48978878" w:rsidR="009B645C" w:rsidRPr="009B645C" w:rsidRDefault="009B645C" w:rsidP="009B645C">
      <w:pPr>
        <w:pStyle w:val="NormalWeb"/>
        <w:spacing w:before="0" w:beforeAutospacing="0" w:after="0" w:afterAutospacing="0"/>
        <w:rPr>
          <w:sz w:val="10"/>
        </w:rPr>
      </w:pPr>
      <w:r w:rsidRPr="009B645C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56"/>
        </w:rPr>
        <w:lastRenderedPageBreak/>
        <w:t xml:space="preserve">Academic Progress Standard </w:t>
      </w:r>
      <w:r w:rsidRPr="009B645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56"/>
        </w:rPr>
        <w:t>- Fall 2015 Cohort</w:t>
      </w:r>
    </w:p>
    <w:p w14:paraId="41E416D2" w14:textId="6045C3AB" w:rsidR="009B645C" w:rsidRDefault="009B645C" w:rsidP="009B645C">
      <w:pPr>
        <w:pStyle w:val="NormalWeb"/>
        <w:spacing w:before="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Cs w:val="34"/>
        </w:rPr>
      </w:pPr>
      <w:r w:rsidRPr="009B645C">
        <w:rPr>
          <w:rFonts w:asciiTheme="minorHAnsi" w:eastAsiaTheme="minorEastAsia" w:hAnsi="Calibri" w:cstheme="minorBidi"/>
          <w:color w:val="000000" w:themeColor="text1"/>
          <w:kern w:val="24"/>
          <w:szCs w:val="34"/>
        </w:rPr>
        <w:t xml:space="preserve">Percentage of students meeting the minimum satisfactory academic progress standards (a cumulative GPA of 2.0 and 67% rate) during the fall and spring semester of their first academic year. </w:t>
      </w:r>
    </w:p>
    <w:p w14:paraId="05479521" w14:textId="4261AB3C" w:rsidR="00AB0D6A" w:rsidRDefault="00AB0D6A" w:rsidP="009B645C">
      <w:pPr>
        <w:pStyle w:val="NormalWeb"/>
        <w:spacing w:before="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Cs w:val="34"/>
        </w:rPr>
      </w:pPr>
    </w:p>
    <w:p w14:paraId="7B050D76" w14:textId="5C89159C" w:rsidR="0089346D" w:rsidRDefault="0002434C" w:rsidP="0067521E">
      <w:pPr>
        <w:spacing w:after="240" w:line="240" w:lineRule="auto"/>
      </w:pPr>
      <w:r>
        <w:rPr>
          <w:noProof/>
        </w:rPr>
        <w:drawing>
          <wp:inline distT="0" distB="0" distL="0" distR="0" wp14:anchorId="120EECD3" wp14:editId="3861764F">
            <wp:extent cx="6921994" cy="3517900"/>
            <wp:effectExtent l="0" t="0" r="0" b="635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5648" t="20531" r="5371" b="1"/>
                    <a:stretch/>
                  </pic:blipFill>
                  <pic:spPr bwMode="auto">
                    <a:xfrm>
                      <a:off x="0" y="0"/>
                      <a:ext cx="6931256" cy="3522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4AD9C6" w14:textId="77777777" w:rsidR="00E41186" w:rsidRDefault="00E41186" w:rsidP="006B0A4F">
      <w:pPr>
        <w:spacing w:after="0" w:line="240" w:lineRule="auto"/>
        <w:rPr>
          <w:b/>
          <w:sz w:val="14"/>
        </w:rPr>
      </w:pPr>
    </w:p>
    <w:p w14:paraId="11F80B78" w14:textId="3F406A95" w:rsidR="00297A58" w:rsidRPr="00AB0D6A" w:rsidRDefault="00297A58" w:rsidP="00297A58">
      <w:pPr>
        <w:pStyle w:val="NormalWeb"/>
        <w:spacing w:before="0" w:beforeAutospacing="0" w:after="0" w:afterAutospacing="0" w:line="216" w:lineRule="auto"/>
        <w:rPr>
          <w:rFonts w:asciiTheme="minorHAnsi" w:eastAsiaTheme="minorEastAsia" w:hAnsi="Calibri" w:cstheme="minorBidi"/>
          <w:b/>
          <w:color w:val="000000" w:themeColor="text1"/>
          <w:kern w:val="24"/>
          <w:szCs w:val="3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0"/>
        <w:gridCol w:w="4490"/>
      </w:tblGrid>
      <w:tr w:rsidR="00297A58" w14:paraId="6F356FAD" w14:textId="77777777" w:rsidTr="00297A58">
        <w:tc>
          <w:tcPr>
            <w:tcW w:w="6300" w:type="dxa"/>
          </w:tcPr>
          <w:p w14:paraId="20D4D044" w14:textId="55A84C01" w:rsidR="00297A58" w:rsidRPr="00913D2B" w:rsidRDefault="00297A58" w:rsidP="00297A58">
            <w:pPr>
              <w:jc w:val="center"/>
              <w:rPr>
                <w:b/>
                <w:color w:val="404040" w:themeColor="text1" w:themeTint="BF"/>
              </w:rPr>
            </w:pPr>
            <w:r w:rsidRPr="00913D2B">
              <w:rPr>
                <w:rFonts w:eastAsiaTheme="minorEastAsia" w:hAnsi="Calibri"/>
                <w:b/>
                <w:color w:val="404040" w:themeColor="text1" w:themeTint="BF"/>
                <w:kern w:val="24"/>
                <w:szCs w:val="34"/>
              </w:rPr>
              <w:t>Success Rates</w:t>
            </w:r>
          </w:p>
        </w:tc>
        <w:tc>
          <w:tcPr>
            <w:tcW w:w="4490" w:type="dxa"/>
          </w:tcPr>
          <w:p w14:paraId="1F4683A7" w14:textId="3A57CEE0" w:rsidR="00297A58" w:rsidRPr="00913D2B" w:rsidRDefault="00297A58" w:rsidP="00297A58">
            <w:pPr>
              <w:jc w:val="center"/>
              <w:rPr>
                <w:b/>
                <w:color w:val="404040" w:themeColor="text1" w:themeTint="BF"/>
              </w:rPr>
            </w:pPr>
            <w:r w:rsidRPr="00913D2B">
              <w:rPr>
                <w:rFonts w:eastAsiaTheme="minorEastAsia" w:hAnsi="Calibri"/>
                <w:b/>
                <w:color w:val="404040" w:themeColor="text1" w:themeTint="BF"/>
                <w:kern w:val="24"/>
                <w:szCs w:val="34"/>
              </w:rPr>
              <w:t>Success Gaps</w:t>
            </w:r>
          </w:p>
        </w:tc>
      </w:tr>
    </w:tbl>
    <w:p w14:paraId="2D0587DF" w14:textId="3D4B73A8" w:rsidR="00655043" w:rsidRPr="006B0A4F" w:rsidRDefault="00B9748E" w:rsidP="00297A58">
      <w:pPr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558912" behindDoc="1" locked="0" layoutInCell="1" allowOverlap="1" wp14:anchorId="00F56EDC" wp14:editId="5197CF92">
            <wp:simplePos x="0" y="0"/>
            <wp:positionH relativeFrom="column">
              <wp:posOffset>3971290</wp:posOffset>
            </wp:positionH>
            <wp:positionV relativeFrom="paragraph">
              <wp:posOffset>38417</wp:posOffset>
            </wp:positionV>
            <wp:extent cx="2890520" cy="3465195"/>
            <wp:effectExtent l="19050" t="19050" r="24130" b="209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69"/>
                    <a:stretch/>
                  </pic:blipFill>
                  <pic:spPr bwMode="auto">
                    <a:xfrm>
                      <a:off x="0" y="0"/>
                      <a:ext cx="2890520" cy="346519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592704" behindDoc="1" locked="0" layoutInCell="1" allowOverlap="1" wp14:anchorId="0B261E1B" wp14:editId="12A0B8AB">
            <wp:simplePos x="0" y="0"/>
            <wp:positionH relativeFrom="column">
              <wp:posOffset>-19685</wp:posOffset>
            </wp:positionH>
            <wp:positionV relativeFrom="paragraph">
              <wp:posOffset>40005</wp:posOffset>
            </wp:positionV>
            <wp:extent cx="3983355" cy="3465195"/>
            <wp:effectExtent l="19050" t="19050" r="17145" b="209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" r="17581"/>
                    <a:stretch/>
                  </pic:blipFill>
                  <pic:spPr bwMode="auto">
                    <a:xfrm>
                      <a:off x="0" y="0"/>
                      <a:ext cx="3983355" cy="346519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482DD" w14:textId="5D904081" w:rsidR="00D477B4" w:rsidRDefault="00D477B4" w:rsidP="00297A58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796480" behindDoc="0" locked="0" layoutInCell="1" allowOverlap="1" wp14:anchorId="1EB8A8F5" wp14:editId="741A203D">
            <wp:simplePos x="0" y="0"/>
            <wp:positionH relativeFrom="margin">
              <wp:posOffset>-21384</wp:posOffset>
            </wp:positionH>
            <wp:positionV relativeFrom="paragraph">
              <wp:posOffset>3335655</wp:posOffset>
            </wp:positionV>
            <wp:extent cx="6894576" cy="264696"/>
            <wp:effectExtent l="19050" t="19050" r="1905" b="2159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749"/>
                    <a:stretch/>
                  </pic:blipFill>
                  <pic:spPr bwMode="auto">
                    <a:xfrm>
                      <a:off x="0" y="0"/>
                      <a:ext cx="6894576" cy="2646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08E6DB0C" w14:textId="77777777" w:rsidR="00E41186" w:rsidRDefault="00E41186" w:rsidP="00D477B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56"/>
        </w:rPr>
        <w:sectPr w:rsidR="00E41186" w:rsidSect="00AB0D6A">
          <w:pgSz w:w="12240" w:h="15840"/>
          <w:pgMar w:top="1080" w:right="720" w:bottom="1080" w:left="720" w:header="720" w:footer="720" w:gutter="0"/>
          <w:cols w:space="720"/>
          <w:docGrid w:linePitch="360"/>
        </w:sectPr>
      </w:pPr>
    </w:p>
    <w:p w14:paraId="603B9DCB" w14:textId="77777777" w:rsidR="00A3722D" w:rsidRPr="00A3722D" w:rsidRDefault="00A3722D" w:rsidP="00A3722D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  <w:szCs w:val="56"/>
        </w:rPr>
      </w:pPr>
      <w:r w:rsidRPr="00A3722D">
        <w:rPr>
          <w:rFonts w:asciiTheme="minorHAnsi" w:eastAsiaTheme="minorEastAsia" w:hAnsi="Calibri" w:cstheme="minorBidi"/>
          <w:b/>
          <w:bCs/>
          <w:color w:val="000000" w:themeColor="text1"/>
          <w:kern w:val="24"/>
          <w:szCs w:val="56"/>
        </w:rPr>
        <w:lastRenderedPageBreak/>
        <w:t xml:space="preserve">Academic Progress Standard </w:t>
      </w:r>
      <w:r w:rsidRPr="00A3722D">
        <w:rPr>
          <w:rFonts w:asciiTheme="minorHAnsi" w:eastAsiaTheme="minorEastAsia" w:hAnsi="Calibri" w:cstheme="minorBidi"/>
          <w:bCs/>
          <w:color w:val="000000" w:themeColor="text1"/>
          <w:kern w:val="24"/>
          <w:szCs w:val="56"/>
        </w:rPr>
        <w:t xml:space="preserve">- Fall 2015 Cohort </w:t>
      </w:r>
    </w:p>
    <w:p w14:paraId="2C8C39C3" w14:textId="52983B97" w:rsidR="00A3722D" w:rsidRPr="00A3722D" w:rsidRDefault="00A3722D" w:rsidP="00A3722D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56"/>
        </w:rPr>
      </w:pPr>
      <w:r w:rsidRPr="00A3722D">
        <w:rPr>
          <w:rFonts w:asciiTheme="minorHAnsi" w:eastAsiaTheme="minorEastAsia" w:hAnsi="Calibri" w:cstheme="minorBidi"/>
          <w:bCs/>
          <w:color w:val="000000" w:themeColor="text1"/>
          <w:kern w:val="24"/>
          <w:sz w:val="22"/>
          <w:szCs w:val="56"/>
        </w:rPr>
        <w:t>Percentage of students meeting the minimum satisfactory academic progress standards (a cumulative GPA of 2.0 and 67% rate) during the fall and spring semester of their first academic year.</w:t>
      </w:r>
    </w:p>
    <w:p w14:paraId="38BAB024" w14:textId="5078AB3E" w:rsidR="00A3722D" w:rsidRDefault="00A3722D" w:rsidP="0076021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Cs w:val="56"/>
        </w:rPr>
      </w:pPr>
      <w:r>
        <w:rPr>
          <w:rFonts w:asciiTheme="minorHAnsi" w:eastAsiaTheme="minorEastAsia" w:hAnsi="Calibri" w:cstheme="minorBidi"/>
          <w:b/>
          <w:bCs/>
          <w:noProof/>
          <w:color w:val="000000" w:themeColor="text1"/>
          <w:kern w:val="24"/>
          <w:szCs w:val="56"/>
        </w:rPr>
        <w:drawing>
          <wp:inline distT="0" distB="0" distL="0" distR="0" wp14:anchorId="08C531BF" wp14:editId="145025E9">
            <wp:extent cx="4206240" cy="262462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2624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20F1B2" w14:textId="56A95422" w:rsidR="00A3722D" w:rsidRPr="00A3722D" w:rsidRDefault="00A3722D" w:rsidP="0076021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56"/>
        </w:rPr>
      </w:pPr>
    </w:p>
    <w:p w14:paraId="390D7E6F" w14:textId="77777777" w:rsidR="00A3722D" w:rsidRPr="00A3722D" w:rsidRDefault="00A3722D" w:rsidP="0076021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16"/>
          <w:szCs w:val="56"/>
        </w:rPr>
      </w:pPr>
    </w:p>
    <w:p w14:paraId="17E8F4CF" w14:textId="77777777" w:rsidR="00A3722D" w:rsidRPr="00760215" w:rsidRDefault="00A3722D" w:rsidP="00A3722D">
      <w:pPr>
        <w:pStyle w:val="NormalWeb"/>
        <w:spacing w:before="0" w:beforeAutospacing="0" w:after="0" w:afterAutospacing="0"/>
        <w:rPr>
          <w:sz w:val="8"/>
        </w:rPr>
      </w:pPr>
      <w:r w:rsidRPr="00760215">
        <w:rPr>
          <w:rFonts w:asciiTheme="minorHAnsi" w:eastAsiaTheme="minorEastAsia" w:hAnsi="Calibri" w:cstheme="minorBidi"/>
          <w:b/>
          <w:bCs/>
          <w:color w:val="000000" w:themeColor="text1"/>
          <w:kern w:val="24"/>
          <w:szCs w:val="56"/>
        </w:rPr>
        <w:t xml:space="preserve">Aggregate First-Year GPA </w:t>
      </w:r>
      <w:r w:rsidRPr="00760215"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  <w:t>- Fall 2015 Cohort</w:t>
      </w:r>
    </w:p>
    <w:p w14:paraId="5F04587A" w14:textId="77777777" w:rsidR="00A3722D" w:rsidRPr="00760215" w:rsidRDefault="00A3722D" w:rsidP="00A3722D">
      <w:pPr>
        <w:spacing w:after="0" w:line="240" w:lineRule="auto"/>
        <w:rPr>
          <w:sz w:val="20"/>
        </w:rPr>
      </w:pPr>
      <w:r w:rsidRPr="00760215">
        <w:rPr>
          <w:rFonts w:eastAsiaTheme="minorEastAsia" w:hAnsi="Calibri"/>
          <w:color w:val="000000" w:themeColor="text1"/>
          <w:kern w:val="24"/>
          <w:szCs w:val="34"/>
        </w:rPr>
        <w:t>Cumulative first-year GPA of first‐time students</w:t>
      </w:r>
    </w:p>
    <w:p w14:paraId="44C331C3" w14:textId="77777777" w:rsidR="00A3722D" w:rsidRDefault="00A3722D" w:rsidP="00A3722D">
      <w:pPr>
        <w:spacing w:after="0" w:line="240" w:lineRule="auto"/>
      </w:pPr>
      <w:r>
        <w:rPr>
          <w:noProof/>
        </w:rPr>
        <w:drawing>
          <wp:inline distT="0" distB="0" distL="0" distR="0" wp14:anchorId="0F58DFD5" wp14:editId="5F8FA79F">
            <wp:extent cx="4206240" cy="2622807"/>
            <wp:effectExtent l="0" t="0" r="381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2622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D537C7" w14:textId="251E7646" w:rsidR="00D477B4" w:rsidRPr="00E41186" w:rsidRDefault="00A3722D" w:rsidP="00760215">
      <w:pPr>
        <w:pStyle w:val="NormalWeb"/>
        <w:spacing w:before="0" w:beforeAutospacing="0" w:after="0" w:afterAutospacing="0"/>
        <w:rPr>
          <w:sz w:val="8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Cs w:val="56"/>
        </w:rPr>
        <w:br w:type="column"/>
      </w:r>
      <w:r w:rsidR="00D477B4" w:rsidRPr="00E41186">
        <w:rPr>
          <w:rFonts w:asciiTheme="minorHAnsi" w:eastAsiaTheme="minorEastAsia" w:hAnsi="Calibri" w:cstheme="minorBidi"/>
          <w:b/>
          <w:bCs/>
          <w:color w:val="000000" w:themeColor="text1"/>
          <w:kern w:val="24"/>
          <w:szCs w:val="56"/>
        </w:rPr>
        <w:t xml:space="preserve">First-Year Successful Credit Hour Completion </w:t>
      </w:r>
      <w:r w:rsidR="00D477B4" w:rsidRPr="00E41186"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  <w:t>- Fall 2015 Cohort</w:t>
      </w:r>
    </w:p>
    <w:p w14:paraId="2E2CB065" w14:textId="4C0B104B" w:rsidR="00D477B4" w:rsidRPr="00760215" w:rsidRDefault="00D477B4" w:rsidP="0076021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2"/>
          <w:szCs w:val="34"/>
        </w:rPr>
      </w:pPr>
      <w:r w:rsidRPr="00E4118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34"/>
        </w:rPr>
        <w:t>Percentage of credit hours successfully completed (C or better) during first academic year for entire subgroup</w:t>
      </w:r>
    </w:p>
    <w:p w14:paraId="0377D47C" w14:textId="082FE2C2" w:rsidR="00D477B4" w:rsidRPr="009B645C" w:rsidRDefault="00D477B4" w:rsidP="00760215">
      <w:pPr>
        <w:pStyle w:val="NormalWeb"/>
        <w:spacing w:before="0" w:beforeAutospacing="0" w:after="0" w:afterAutospacing="0"/>
        <w:rPr>
          <w:sz w:val="18"/>
        </w:rPr>
      </w:pPr>
    </w:p>
    <w:p w14:paraId="271F3898" w14:textId="1491C8E4" w:rsidR="00D477B4" w:rsidRDefault="00760215" w:rsidP="00760215">
      <w:pPr>
        <w:spacing w:after="0" w:line="240" w:lineRule="auto"/>
      </w:pPr>
      <w:r>
        <w:rPr>
          <w:noProof/>
        </w:rPr>
        <w:drawing>
          <wp:inline distT="0" distB="0" distL="0" distR="0" wp14:anchorId="4780FA0E" wp14:editId="4F466664">
            <wp:extent cx="4206240" cy="2624628"/>
            <wp:effectExtent l="0" t="0" r="381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2624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CDC08C" w14:textId="77777777" w:rsidR="00A3722D" w:rsidRDefault="00A3722D" w:rsidP="00A3722D">
      <w:pPr>
        <w:spacing w:after="0" w:line="240" w:lineRule="auto"/>
        <w:rPr>
          <w:b/>
          <w:noProof/>
          <w:sz w:val="24"/>
        </w:rPr>
      </w:pPr>
    </w:p>
    <w:p w14:paraId="13D4D965" w14:textId="1DF756E8" w:rsidR="00A3722D" w:rsidRPr="00A3722D" w:rsidRDefault="00A3722D" w:rsidP="00A3722D">
      <w:pPr>
        <w:spacing w:after="0" w:line="240" w:lineRule="auto"/>
        <w:rPr>
          <w:noProof/>
          <w:sz w:val="24"/>
        </w:rPr>
      </w:pPr>
      <w:r w:rsidRPr="00A3722D">
        <w:rPr>
          <w:b/>
          <w:noProof/>
          <w:sz w:val="24"/>
        </w:rPr>
        <w:t>First Year Progression</w:t>
      </w:r>
      <w:r>
        <w:rPr>
          <w:noProof/>
          <w:sz w:val="24"/>
        </w:rPr>
        <w:t xml:space="preserve"> </w:t>
      </w:r>
      <w:r w:rsidRPr="00A3722D">
        <w:rPr>
          <w:noProof/>
          <w:sz w:val="24"/>
        </w:rPr>
        <w:t>- Fall 2015 Cohort</w:t>
      </w:r>
    </w:p>
    <w:p w14:paraId="5FC368D9" w14:textId="041FE538" w:rsidR="00A3722D" w:rsidRPr="00A3722D" w:rsidRDefault="00A3722D" w:rsidP="00A3722D">
      <w:pPr>
        <w:spacing w:after="0" w:line="240" w:lineRule="auto"/>
        <w:rPr>
          <w:noProof/>
        </w:rPr>
      </w:pPr>
      <w:r w:rsidRPr="00A3722D">
        <w:rPr>
          <w:noProof/>
        </w:rPr>
        <w:t>Percentage of first‐time students attempting at least 12 hours within their first academic year who successfully complete at least 12 of those hours.</w:t>
      </w:r>
    </w:p>
    <w:p w14:paraId="4EA119FC" w14:textId="0C02F463" w:rsidR="00D477B4" w:rsidRDefault="00A3722D" w:rsidP="00D477B4">
      <w:pPr>
        <w:spacing w:after="240" w:line="240" w:lineRule="auto"/>
      </w:pPr>
      <w:r>
        <w:rPr>
          <w:noProof/>
        </w:rPr>
        <w:drawing>
          <wp:inline distT="0" distB="0" distL="0" distR="0" wp14:anchorId="7AC62ED0" wp14:editId="7C73E799">
            <wp:extent cx="4206240" cy="2624628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2624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EED3F9" w14:textId="77777777" w:rsidR="00F46E9B" w:rsidRPr="00F46E9B" w:rsidRDefault="00F46E9B" w:rsidP="00F46E9B">
      <w:pPr>
        <w:spacing w:after="0" w:line="240" w:lineRule="auto"/>
        <w:rPr>
          <w:sz w:val="24"/>
        </w:rPr>
      </w:pPr>
      <w:r w:rsidRPr="00F46E9B">
        <w:rPr>
          <w:b/>
          <w:sz w:val="24"/>
        </w:rPr>
        <w:lastRenderedPageBreak/>
        <w:t>Postsecondary Retention</w:t>
      </w:r>
      <w:r w:rsidRPr="00F46E9B">
        <w:rPr>
          <w:sz w:val="24"/>
        </w:rPr>
        <w:t xml:space="preserve"> - Fall 2015 Cohort</w:t>
      </w:r>
    </w:p>
    <w:p w14:paraId="156EC831" w14:textId="4246B2E0" w:rsidR="00D477B4" w:rsidRDefault="00F46E9B" w:rsidP="00F46E9B">
      <w:pPr>
        <w:spacing w:after="0" w:line="240" w:lineRule="auto"/>
      </w:pPr>
      <w:r w:rsidRPr="00F46E9B">
        <w:t>Percentage of first-time students enrolling in or graduating by the second fall semester</w:t>
      </w:r>
    </w:p>
    <w:p w14:paraId="5602CC00" w14:textId="2FBC088A" w:rsidR="00D477B4" w:rsidRDefault="00F46E9B" w:rsidP="00D477B4">
      <w:pPr>
        <w:spacing w:after="240" w:line="240" w:lineRule="auto"/>
      </w:pPr>
      <w:r>
        <w:rPr>
          <w:noProof/>
        </w:rPr>
        <w:drawing>
          <wp:inline distT="0" distB="0" distL="0" distR="0" wp14:anchorId="47B47113" wp14:editId="599ADA56">
            <wp:extent cx="4206240" cy="2624628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2624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61528C" w14:textId="77777777" w:rsidR="00F46E9B" w:rsidRPr="00F46E9B" w:rsidRDefault="00F46E9B" w:rsidP="00F46E9B">
      <w:pPr>
        <w:spacing w:after="0" w:line="240" w:lineRule="auto"/>
        <w:rPr>
          <w:sz w:val="24"/>
        </w:rPr>
      </w:pPr>
      <w:r w:rsidRPr="00F46E9B">
        <w:rPr>
          <w:b/>
          <w:sz w:val="24"/>
        </w:rPr>
        <w:t>Success Rate in College‐Level English Courses -</w:t>
      </w:r>
      <w:r w:rsidRPr="00F46E9B">
        <w:rPr>
          <w:sz w:val="24"/>
        </w:rPr>
        <w:t xml:space="preserve"> Fall 2014 Cohort</w:t>
      </w:r>
    </w:p>
    <w:p w14:paraId="5003B286" w14:textId="0BA891BD" w:rsidR="00F46E9B" w:rsidRPr="00F46E9B" w:rsidRDefault="00F46E9B" w:rsidP="00F46E9B">
      <w:pPr>
        <w:spacing w:after="0" w:line="240" w:lineRule="auto"/>
      </w:pPr>
      <w:r w:rsidRPr="00F46E9B">
        <w:t>Percentage of first‐time Associate Degree seeking and transfer pathway students passing a credit‐bearing English course with a “C” or better within their first two academic years.</w:t>
      </w:r>
    </w:p>
    <w:p w14:paraId="337A0679" w14:textId="024289BE" w:rsidR="00F46E9B" w:rsidRDefault="00F46E9B" w:rsidP="00F46E9B">
      <w:pPr>
        <w:spacing w:after="0" w:line="240" w:lineRule="auto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3BAF4E14" wp14:editId="6A1C633F">
            <wp:extent cx="4206240" cy="2624628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2624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08077E" w14:textId="77777777" w:rsidR="00F46E9B" w:rsidRDefault="00F46E9B" w:rsidP="00F46E9B">
      <w:pPr>
        <w:spacing w:after="0" w:line="240" w:lineRule="auto"/>
        <w:rPr>
          <w:b/>
          <w:sz w:val="24"/>
        </w:rPr>
      </w:pPr>
    </w:p>
    <w:p w14:paraId="30C13392" w14:textId="6B572A8B" w:rsidR="00F46E9B" w:rsidRPr="00F46E9B" w:rsidRDefault="00F46E9B" w:rsidP="00F46E9B">
      <w:pPr>
        <w:spacing w:after="0" w:line="240" w:lineRule="auto"/>
      </w:pPr>
      <w:r w:rsidRPr="00F46E9B">
        <w:rPr>
          <w:b/>
          <w:sz w:val="24"/>
        </w:rPr>
        <w:t>Postsecondary Completion</w:t>
      </w:r>
      <w:r w:rsidRPr="00F46E9B">
        <w:rPr>
          <w:sz w:val="24"/>
        </w:rPr>
        <w:t xml:space="preserve"> - Fall 2015 Students</w:t>
      </w:r>
    </w:p>
    <w:p w14:paraId="445911CA" w14:textId="7EE435BC" w:rsidR="00D477B4" w:rsidRDefault="00F46E9B" w:rsidP="00F46E9B">
      <w:pPr>
        <w:spacing w:after="0" w:line="240" w:lineRule="auto"/>
      </w:pPr>
      <w:r w:rsidRPr="00F46E9B">
        <w:t>Percentage of all students graduating or transferring by the subsequent fall semester.</w:t>
      </w:r>
    </w:p>
    <w:p w14:paraId="1D62B7BD" w14:textId="55217057" w:rsidR="00F46E9B" w:rsidRDefault="00F46E9B" w:rsidP="00D477B4">
      <w:pPr>
        <w:spacing w:after="240" w:line="240" w:lineRule="auto"/>
      </w:pPr>
      <w:r>
        <w:rPr>
          <w:noProof/>
        </w:rPr>
        <w:drawing>
          <wp:inline distT="0" distB="0" distL="0" distR="0" wp14:anchorId="2ECB405D" wp14:editId="121A5D41">
            <wp:extent cx="4206240" cy="2624628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2624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F3BA04" w14:textId="77777777" w:rsidR="00F46E9B" w:rsidRPr="00F46E9B" w:rsidRDefault="00F46E9B" w:rsidP="00F46E9B">
      <w:pPr>
        <w:spacing w:after="0" w:line="240" w:lineRule="auto"/>
      </w:pPr>
      <w:r w:rsidRPr="00F46E9B">
        <w:rPr>
          <w:b/>
          <w:sz w:val="24"/>
        </w:rPr>
        <w:t>Success Rate in College‐Level Math Courses</w:t>
      </w:r>
      <w:r w:rsidRPr="00F46E9B">
        <w:rPr>
          <w:sz w:val="24"/>
        </w:rPr>
        <w:t xml:space="preserve"> </w:t>
      </w:r>
      <w:r w:rsidRPr="00F46E9B">
        <w:t>- Fall 2014 Cohort</w:t>
      </w:r>
    </w:p>
    <w:p w14:paraId="280C3A8A" w14:textId="439AC45B" w:rsidR="00D477B4" w:rsidRDefault="00F46E9B" w:rsidP="00F46E9B">
      <w:pPr>
        <w:spacing w:after="0" w:line="240" w:lineRule="auto"/>
      </w:pPr>
      <w:r w:rsidRPr="00F46E9B">
        <w:t>Percentage of first‐time Associate Degree seeking and transfer pathway students passing a credit‐bearing Math course with a “C” or better within their first two academic years.</w:t>
      </w:r>
    </w:p>
    <w:p w14:paraId="236BA25D" w14:textId="5955593F" w:rsidR="00F46E9B" w:rsidRDefault="00F46E9B" w:rsidP="00F46E9B">
      <w:pPr>
        <w:spacing w:after="0" w:line="240" w:lineRule="auto"/>
      </w:pPr>
      <w:r>
        <w:rPr>
          <w:noProof/>
        </w:rPr>
        <w:drawing>
          <wp:inline distT="0" distB="0" distL="0" distR="0" wp14:anchorId="2F5C8C7A" wp14:editId="056D2B08">
            <wp:extent cx="4206240" cy="2624628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2624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802604" w14:textId="272D7C55" w:rsidR="009B645C" w:rsidRDefault="009B645C" w:rsidP="00297A58">
      <w:pPr>
        <w:spacing w:after="0" w:line="240" w:lineRule="auto"/>
      </w:pPr>
    </w:p>
    <w:sectPr w:rsidR="009B645C" w:rsidSect="00E41186">
      <w:pgSz w:w="15840" w:h="12240" w:orient="landscape"/>
      <w:pgMar w:top="720" w:right="1080" w:bottom="720" w:left="108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46D"/>
    <w:rsid w:val="0002434C"/>
    <w:rsid w:val="000804A6"/>
    <w:rsid w:val="00145D8A"/>
    <w:rsid w:val="00297A58"/>
    <w:rsid w:val="003B2777"/>
    <w:rsid w:val="004B66C3"/>
    <w:rsid w:val="00522CC3"/>
    <w:rsid w:val="00611A06"/>
    <w:rsid w:val="00655043"/>
    <w:rsid w:val="00665884"/>
    <w:rsid w:val="0067521E"/>
    <w:rsid w:val="006B0A4F"/>
    <w:rsid w:val="00760215"/>
    <w:rsid w:val="007A6193"/>
    <w:rsid w:val="007F1D39"/>
    <w:rsid w:val="00816913"/>
    <w:rsid w:val="0089346D"/>
    <w:rsid w:val="00913D2B"/>
    <w:rsid w:val="009B0DBB"/>
    <w:rsid w:val="009B645C"/>
    <w:rsid w:val="009D553A"/>
    <w:rsid w:val="009F38C0"/>
    <w:rsid w:val="009F7BAF"/>
    <w:rsid w:val="00A3722D"/>
    <w:rsid w:val="00AB0D6A"/>
    <w:rsid w:val="00B67AD8"/>
    <w:rsid w:val="00B9748E"/>
    <w:rsid w:val="00CA0898"/>
    <w:rsid w:val="00D477B4"/>
    <w:rsid w:val="00E41186"/>
    <w:rsid w:val="00E87D1B"/>
    <w:rsid w:val="00F46E9B"/>
    <w:rsid w:val="00F914EA"/>
    <w:rsid w:val="00FC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4649E"/>
  <w15:chartTrackingRefBased/>
  <w15:docId w15:val="{71FFA340-5142-4670-BB9A-2374DBFB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9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6E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E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nccommunitycolleges.edu/sites/default/files/basic-pages/student-services/mmm_2017_report_data_20170924.pdf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Schneider</dc:creator>
  <cp:keywords/>
  <dc:description/>
  <cp:lastModifiedBy>Gracie Davis</cp:lastModifiedBy>
  <cp:revision>2</cp:revision>
  <cp:lastPrinted>2018-04-09T21:34:00Z</cp:lastPrinted>
  <dcterms:created xsi:type="dcterms:W3CDTF">2018-05-18T20:53:00Z</dcterms:created>
  <dcterms:modified xsi:type="dcterms:W3CDTF">2018-05-18T20:53:00Z</dcterms:modified>
</cp:coreProperties>
</file>