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B4E" w:rsidRPr="00691830" w:rsidRDefault="00D05B4E" w:rsidP="00D05B4E">
      <w:pPr>
        <w:rPr>
          <w:b/>
          <w:sz w:val="26"/>
          <w:szCs w:val="26"/>
        </w:rPr>
      </w:pPr>
      <w:r w:rsidRPr="00691830">
        <w:rPr>
          <w:b/>
          <w:sz w:val="26"/>
          <w:szCs w:val="26"/>
        </w:rPr>
        <w:t>North Carolina Apprenticeship Standards</w:t>
      </w:r>
    </w:p>
    <w:p w:rsidR="00D05B4E" w:rsidRPr="00691830" w:rsidRDefault="00D05B4E" w:rsidP="00691830">
      <w:pPr>
        <w:spacing w:line="360" w:lineRule="auto"/>
        <w:rPr>
          <w:b/>
          <w:sz w:val="22"/>
          <w:szCs w:val="22"/>
        </w:rPr>
      </w:pPr>
      <w:r w:rsidRPr="00691830">
        <w:rPr>
          <w:b/>
          <w:sz w:val="22"/>
          <w:szCs w:val="22"/>
        </w:rPr>
        <w:t>Sponsored By:</w:t>
      </w:r>
    </w:p>
    <w:p w:rsidR="00D05B4E" w:rsidRPr="00691830" w:rsidRDefault="00D05B4E" w:rsidP="00D05B4E">
      <w:pPr>
        <w:rPr>
          <w:b/>
          <w:sz w:val="26"/>
          <w:szCs w:val="26"/>
        </w:rPr>
      </w:pPr>
      <w:r w:rsidRPr="00691830">
        <w:rPr>
          <w:b/>
          <w:sz w:val="26"/>
          <w:szCs w:val="26"/>
        </w:rPr>
        <w:t>North Carolina Department of Public Safety</w:t>
      </w:r>
    </w:p>
    <w:p w:rsidR="00D05B4E" w:rsidRPr="00691830" w:rsidRDefault="00D05B4E" w:rsidP="00D05B4E">
      <w:pPr>
        <w:rPr>
          <w:b/>
          <w:sz w:val="26"/>
          <w:szCs w:val="26"/>
        </w:rPr>
      </w:pPr>
      <w:r w:rsidRPr="00691830">
        <w:rPr>
          <w:b/>
          <w:sz w:val="26"/>
          <w:szCs w:val="26"/>
        </w:rPr>
        <w:t>Division of Adult Correction &amp; Juvenile Justice</w:t>
      </w:r>
    </w:p>
    <w:p w:rsidR="00D05B4E" w:rsidRPr="00691830" w:rsidRDefault="00370D0A" w:rsidP="00D05B4E">
      <w:pPr>
        <w:rPr>
          <w:b/>
          <w:sz w:val="26"/>
          <w:szCs w:val="26"/>
        </w:rPr>
      </w:pPr>
      <w:r w:rsidRPr="00691830">
        <w:rPr>
          <w:b/>
          <w:sz w:val="26"/>
          <w:szCs w:val="26"/>
        </w:rPr>
        <w:t xml:space="preserve">Section of </w:t>
      </w:r>
      <w:r w:rsidR="00D05B4E" w:rsidRPr="00691830">
        <w:rPr>
          <w:b/>
          <w:sz w:val="26"/>
          <w:szCs w:val="26"/>
        </w:rPr>
        <w:t>Prisons</w:t>
      </w:r>
      <w:r w:rsidR="002916BD" w:rsidRPr="00691830">
        <w:rPr>
          <w:b/>
          <w:sz w:val="26"/>
          <w:szCs w:val="26"/>
        </w:rPr>
        <w:t xml:space="preserve"> Administration # 2005</w:t>
      </w:r>
    </w:p>
    <w:p w:rsidR="00D05B4E" w:rsidRPr="00691830" w:rsidRDefault="00D05B4E" w:rsidP="00D05B4E">
      <w:pPr>
        <w:rPr>
          <w:b/>
          <w:sz w:val="26"/>
          <w:szCs w:val="26"/>
        </w:rPr>
      </w:pPr>
      <w:r w:rsidRPr="00691830">
        <w:rPr>
          <w:b/>
          <w:sz w:val="26"/>
          <w:szCs w:val="26"/>
        </w:rPr>
        <w:t>831 West Morgan St</w:t>
      </w:r>
      <w:r w:rsidR="00370D0A" w:rsidRPr="00691830">
        <w:rPr>
          <w:b/>
          <w:sz w:val="26"/>
          <w:szCs w:val="26"/>
        </w:rPr>
        <w:t>reet</w:t>
      </w:r>
    </w:p>
    <w:p w:rsidR="00D05B4E" w:rsidRPr="00691830" w:rsidRDefault="00D05B4E" w:rsidP="00D05B4E">
      <w:pPr>
        <w:rPr>
          <w:b/>
          <w:sz w:val="26"/>
          <w:szCs w:val="26"/>
        </w:rPr>
      </w:pPr>
      <w:r w:rsidRPr="00691830">
        <w:rPr>
          <w:b/>
          <w:sz w:val="26"/>
          <w:szCs w:val="26"/>
        </w:rPr>
        <w:t>Raleigh, N</w:t>
      </w:r>
      <w:r w:rsidR="00370D0A" w:rsidRPr="00691830">
        <w:rPr>
          <w:b/>
          <w:sz w:val="26"/>
          <w:szCs w:val="26"/>
        </w:rPr>
        <w:t>.</w:t>
      </w:r>
      <w:r w:rsidRPr="00691830">
        <w:rPr>
          <w:b/>
          <w:sz w:val="26"/>
          <w:szCs w:val="26"/>
        </w:rPr>
        <w:t>C</w:t>
      </w:r>
      <w:r w:rsidR="00370D0A" w:rsidRPr="00691830">
        <w:rPr>
          <w:b/>
          <w:sz w:val="26"/>
          <w:szCs w:val="26"/>
        </w:rPr>
        <w:t>.</w:t>
      </w:r>
      <w:r w:rsidRPr="00691830">
        <w:rPr>
          <w:b/>
          <w:sz w:val="26"/>
          <w:szCs w:val="26"/>
        </w:rPr>
        <w:t xml:space="preserve"> 27603</w:t>
      </w:r>
    </w:p>
    <w:p w:rsidR="00965A2A" w:rsidRPr="00691830" w:rsidRDefault="00FD43B6" w:rsidP="00D76B84">
      <w:pPr>
        <w:spacing w:line="360" w:lineRule="auto"/>
        <w:rPr>
          <w:b/>
          <w:sz w:val="26"/>
          <w:szCs w:val="26"/>
        </w:rPr>
      </w:pPr>
      <w:r w:rsidRPr="00691830">
        <w:rPr>
          <w:b/>
          <w:sz w:val="26"/>
          <w:szCs w:val="26"/>
        </w:rPr>
        <w:t>Telephone</w:t>
      </w:r>
      <w:r w:rsidR="00D05B4E" w:rsidRPr="00691830">
        <w:rPr>
          <w:b/>
          <w:sz w:val="26"/>
          <w:szCs w:val="26"/>
        </w:rPr>
        <w:t>: (919) 838-4000</w:t>
      </w:r>
    </w:p>
    <w:tbl>
      <w:tblPr>
        <w:tblW w:w="94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6"/>
        <w:gridCol w:w="1254"/>
        <w:gridCol w:w="360"/>
        <w:gridCol w:w="1542"/>
        <w:gridCol w:w="3156"/>
      </w:tblGrid>
      <w:tr w:rsidR="00A00E81" w:rsidRPr="00405794" w:rsidTr="00CF27D1">
        <w:trPr>
          <w:trHeight w:val="432"/>
        </w:trPr>
        <w:tc>
          <w:tcPr>
            <w:tcW w:w="3156" w:type="dxa"/>
            <w:shd w:val="clear" w:color="auto" w:fill="BFBFBF"/>
            <w:vAlign w:val="center"/>
          </w:tcPr>
          <w:p w:rsidR="00A00E81" w:rsidRPr="00405794" w:rsidRDefault="00A00E81" w:rsidP="006B6C96">
            <w:pPr>
              <w:jc w:val="center"/>
              <w:rPr>
                <w:b/>
              </w:rPr>
            </w:pPr>
            <w:r w:rsidRPr="00405794">
              <w:rPr>
                <w:b/>
              </w:rPr>
              <w:t>Occupation</w:t>
            </w:r>
          </w:p>
        </w:tc>
        <w:tc>
          <w:tcPr>
            <w:tcW w:w="3156" w:type="dxa"/>
            <w:gridSpan w:val="3"/>
            <w:shd w:val="clear" w:color="auto" w:fill="BFBFBF"/>
            <w:vAlign w:val="center"/>
          </w:tcPr>
          <w:p w:rsidR="00A00E81" w:rsidRPr="00405794" w:rsidRDefault="00A00E81" w:rsidP="006B6C96">
            <w:pPr>
              <w:jc w:val="center"/>
              <w:rPr>
                <w:b/>
              </w:rPr>
            </w:pPr>
            <w:r w:rsidRPr="00405794">
              <w:rPr>
                <w:b/>
              </w:rPr>
              <w:t>Occupation Code</w:t>
            </w:r>
          </w:p>
        </w:tc>
        <w:tc>
          <w:tcPr>
            <w:tcW w:w="3156" w:type="dxa"/>
            <w:shd w:val="clear" w:color="auto" w:fill="BFBFBF"/>
            <w:vAlign w:val="center"/>
          </w:tcPr>
          <w:p w:rsidR="00A00E81" w:rsidRPr="000A162E" w:rsidRDefault="00A00E81" w:rsidP="006B6C96">
            <w:pPr>
              <w:jc w:val="center"/>
              <w:rPr>
                <w:b/>
                <w:sz w:val="22"/>
                <w:szCs w:val="22"/>
              </w:rPr>
            </w:pPr>
            <w:r w:rsidRPr="000A162E">
              <w:rPr>
                <w:b/>
                <w:color w:val="000000"/>
                <w:sz w:val="22"/>
                <w:szCs w:val="22"/>
              </w:rPr>
              <w:t>Type of Training - Time Based</w:t>
            </w:r>
          </w:p>
        </w:tc>
      </w:tr>
      <w:tr w:rsidR="00A00E81" w:rsidRPr="00405794" w:rsidTr="006E264F">
        <w:trPr>
          <w:trHeight w:val="288"/>
        </w:trPr>
        <w:tc>
          <w:tcPr>
            <w:tcW w:w="3156" w:type="dxa"/>
            <w:vAlign w:val="center"/>
          </w:tcPr>
          <w:p w:rsidR="00A00E81" w:rsidRPr="002652A3" w:rsidRDefault="00A00E81" w:rsidP="006B6C96">
            <w:pPr>
              <w:jc w:val="center"/>
              <w:rPr>
                <w:color w:val="000000"/>
              </w:rPr>
            </w:pPr>
            <w:r w:rsidRPr="002652A3">
              <w:rPr>
                <w:color w:val="000000"/>
              </w:rPr>
              <w:t>Correctional Officer</w:t>
            </w:r>
          </w:p>
        </w:tc>
        <w:tc>
          <w:tcPr>
            <w:tcW w:w="3156" w:type="dxa"/>
            <w:gridSpan w:val="3"/>
            <w:vAlign w:val="center"/>
          </w:tcPr>
          <w:p w:rsidR="00A00E81" w:rsidRPr="00F0715B" w:rsidRDefault="00F0715B" w:rsidP="006B6C96">
            <w:pPr>
              <w:jc w:val="center"/>
              <w:rPr>
                <w:color w:val="000000"/>
              </w:rPr>
            </w:pPr>
            <w:r w:rsidRPr="00F0715B">
              <w:rPr>
                <w:color w:val="000000"/>
              </w:rPr>
              <w:t>33-.301.200</w:t>
            </w:r>
          </w:p>
        </w:tc>
        <w:tc>
          <w:tcPr>
            <w:tcW w:w="3156" w:type="dxa"/>
            <w:vAlign w:val="center"/>
          </w:tcPr>
          <w:p w:rsidR="00A00E81" w:rsidRPr="002652A3" w:rsidRDefault="00A00E81" w:rsidP="006B6C96">
            <w:pPr>
              <w:jc w:val="center"/>
              <w:rPr>
                <w:color w:val="000000"/>
              </w:rPr>
            </w:pPr>
            <w:r w:rsidRPr="002652A3">
              <w:rPr>
                <w:color w:val="000000"/>
              </w:rPr>
              <w:t>Time Based</w:t>
            </w:r>
          </w:p>
        </w:tc>
      </w:tr>
      <w:tr w:rsidR="00A00E81" w:rsidRPr="00405794" w:rsidTr="006E264F">
        <w:trPr>
          <w:trHeight w:val="288"/>
        </w:trPr>
        <w:tc>
          <w:tcPr>
            <w:tcW w:w="3156" w:type="dxa"/>
            <w:vAlign w:val="center"/>
          </w:tcPr>
          <w:p w:rsidR="00A00E81" w:rsidRPr="00DA6A40" w:rsidRDefault="00A00E81" w:rsidP="006B6C96">
            <w:pPr>
              <w:jc w:val="center"/>
              <w:rPr>
                <w:b/>
                <w:color w:val="000000"/>
              </w:rPr>
            </w:pPr>
          </w:p>
        </w:tc>
        <w:tc>
          <w:tcPr>
            <w:tcW w:w="3156" w:type="dxa"/>
            <w:gridSpan w:val="3"/>
            <w:vAlign w:val="center"/>
          </w:tcPr>
          <w:p w:rsidR="00A00E81" w:rsidRPr="00DA6A40" w:rsidRDefault="00A00E81" w:rsidP="006B6C96">
            <w:pPr>
              <w:jc w:val="center"/>
              <w:rPr>
                <w:b/>
                <w:color w:val="000000"/>
              </w:rPr>
            </w:pPr>
          </w:p>
        </w:tc>
        <w:tc>
          <w:tcPr>
            <w:tcW w:w="3156" w:type="dxa"/>
            <w:vAlign w:val="center"/>
          </w:tcPr>
          <w:p w:rsidR="00A00E81" w:rsidRPr="00DA6A40" w:rsidRDefault="00A00E81" w:rsidP="006B6C96">
            <w:pPr>
              <w:jc w:val="center"/>
              <w:rPr>
                <w:b/>
                <w:color w:val="000000"/>
              </w:rPr>
            </w:pPr>
          </w:p>
        </w:tc>
      </w:tr>
      <w:tr w:rsidR="006E264F" w:rsidRPr="00405794" w:rsidTr="006E264F">
        <w:trPr>
          <w:trHeight w:val="288"/>
        </w:trPr>
        <w:tc>
          <w:tcPr>
            <w:tcW w:w="3156" w:type="dxa"/>
            <w:vAlign w:val="center"/>
          </w:tcPr>
          <w:p w:rsidR="006E264F" w:rsidRPr="00DA6A40" w:rsidRDefault="006E264F" w:rsidP="006B6C96">
            <w:pPr>
              <w:jc w:val="center"/>
              <w:rPr>
                <w:b/>
                <w:color w:val="000000"/>
              </w:rPr>
            </w:pPr>
          </w:p>
        </w:tc>
        <w:tc>
          <w:tcPr>
            <w:tcW w:w="3156" w:type="dxa"/>
            <w:gridSpan w:val="3"/>
            <w:vAlign w:val="center"/>
          </w:tcPr>
          <w:p w:rsidR="006E264F" w:rsidRPr="00DA6A40" w:rsidRDefault="006E264F" w:rsidP="006B6C96">
            <w:pPr>
              <w:jc w:val="center"/>
              <w:rPr>
                <w:b/>
                <w:color w:val="000000"/>
              </w:rPr>
            </w:pPr>
          </w:p>
        </w:tc>
        <w:tc>
          <w:tcPr>
            <w:tcW w:w="3156" w:type="dxa"/>
            <w:vAlign w:val="center"/>
          </w:tcPr>
          <w:p w:rsidR="006E264F" w:rsidRPr="00DA6A40" w:rsidRDefault="006E264F" w:rsidP="006B6C96">
            <w:pPr>
              <w:jc w:val="center"/>
              <w:rPr>
                <w:b/>
                <w:color w:val="000000"/>
              </w:rPr>
            </w:pPr>
          </w:p>
        </w:tc>
      </w:tr>
      <w:tr w:rsidR="00C167A8" w:rsidRPr="00DA6A40" w:rsidTr="005768E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8"/>
        </w:trPr>
        <w:tc>
          <w:tcPr>
            <w:tcW w:w="3156" w:type="dxa"/>
            <w:tcBorders>
              <w:top w:val="single" w:sz="4" w:space="0" w:color="000000"/>
            </w:tcBorders>
            <w:vAlign w:val="center"/>
          </w:tcPr>
          <w:p w:rsidR="00C167A8" w:rsidRPr="002652A3" w:rsidRDefault="00C167A8" w:rsidP="006B6C96">
            <w:pPr>
              <w:jc w:val="center"/>
              <w:rPr>
                <w:b/>
                <w:i/>
              </w:rPr>
            </w:pPr>
            <w:r w:rsidRPr="002652A3">
              <w:rPr>
                <w:b/>
                <w:i/>
              </w:rPr>
              <w:t>Approved and Registered by:</w:t>
            </w:r>
          </w:p>
        </w:tc>
        <w:tc>
          <w:tcPr>
            <w:tcW w:w="6312" w:type="dxa"/>
            <w:gridSpan w:val="4"/>
            <w:tcBorders>
              <w:top w:val="single" w:sz="4" w:space="0" w:color="000000"/>
            </w:tcBorders>
            <w:shd w:val="clear" w:color="auto" w:fill="auto"/>
            <w:vAlign w:val="center"/>
          </w:tcPr>
          <w:p w:rsidR="00C167A8" w:rsidRPr="00DA6A40" w:rsidRDefault="003F5D2C" w:rsidP="006B6C96">
            <w:pPr>
              <w:jc w:val="center"/>
              <w:rPr>
                <w:b/>
              </w:rPr>
            </w:pPr>
            <w:r>
              <w:rPr>
                <w:b/>
                <w:noProof/>
              </w:rPr>
              <w:drawing>
                <wp:anchor distT="0" distB="0" distL="114300" distR="114300" simplePos="0" relativeHeight="251657728" behindDoc="0" locked="0" layoutInCell="1" allowOverlap="1" wp14:anchorId="132A7F10">
                  <wp:simplePos x="0" y="0"/>
                  <wp:positionH relativeFrom="column">
                    <wp:posOffset>1085215</wp:posOffset>
                  </wp:positionH>
                  <wp:positionV relativeFrom="paragraph">
                    <wp:posOffset>56515</wp:posOffset>
                  </wp:positionV>
                  <wp:extent cx="1706245" cy="537845"/>
                  <wp:effectExtent l="0" t="0" r="825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6245" cy="537845"/>
                          </a:xfrm>
                          <a:prstGeom prst="rect">
                            <a:avLst/>
                          </a:prstGeom>
                          <a:noFill/>
                        </pic:spPr>
                      </pic:pic>
                    </a:graphicData>
                  </a:graphic>
                  <wp14:sizeRelH relativeFrom="page">
                    <wp14:pctWidth>0</wp14:pctWidth>
                  </wp14:sizeRelH>
                  <wp14:sizeRelV relativeFrom="page">
                    <wp14:pctHeight>0</wp14:pctHeight>
                  </wp14:sizeRelV>
                </wp:anchor>
              </w:drawing>
            </w:r>
          </w:p>
        </w:tc>
      </w:tr>
      <w:tr w:rsidR="00A00E81" w:rsidRPr="00DA6A40" w:rsidTr="00C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9468" w:type="dxa"/>
            <w:gridSpan w:val="5"/>
            <w:shd w:val="clear" w:color="auto" w:fill="BFBFBF"/>
            <w:vAlign w:val="center"/>
          </w:tcPr>
          <w:p w:rsidR="00A00E81" w:rsidRPr="00647022" w:rsidRDefault="00647022" w:rsidP="006E264F">
            <w:pPr>
              <w:rPr>
                <w:b/>
                <w:i/>
                <w:sz w:val="28"/>
                <w:szCs w:val="28"/>
              </w:rPr>
            </w:pPr>
            <w:r w:rsidRPr="00647022">
              <w:rPr>
                <w:b/>
                <w:sz w:val="32"/>
                <w:szCs w:val="32"/>
              </w:rPr>
              <w:t>North Carolina Department of Commerce</w:t>
            </w:r>
          </w:p>
        </w:tc>
      </w:tr>
      <w:tr w:rsidR="00A00E81" w:rsidRPr="00DA6A40" w:rsidTr="00C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9468" w:type="dxa"/>
            <w:gridSpan w:val="5"/>
            <w:shd w:val="clear" w:color="auto" w:fill="BFBFBF"/>
            <w:vAlign w:val="center"/>
          </w:tcPr>
          <w:p w:rsidR="00A00E81" w:rsidRPr="00647022" w:rsidRDefault="00647022" w:rsidP="00647022">
            <w:pPr>
              <w:rPr>
                <w:b/>
                <w:sz w:val="32"/>
                <w:szCs w:val="32"/>
              </w:rPr>
            </w:pPr>
            <w:proofErr w:type="spellStart"/>
            <w:r w:rsidRPr="00647022">
              <w:rPr>
                <w:b/>
                <w:sz w:val="28"/>
                <w:szCs w:val="28"/>
              </w:rPr>
              <w:t>NCWorks</w:t>
            </w:r>
            <w:proofErr w:type="spellEnd"/>
            <w:r w:rsidRPr="00647022">
              <w:rPr>
                <w:b/>
                <w:sz w:val="28"/>
                <w:szCs w:val="28"/>
              </w:rPr>
              <w:t xml:space="preserve"> Apprenticeship</w:t>
            </w:r>
          </w:p>
        </w:tc>
      </w:tr>
      <w:tr w:rsidR="00A00E81" w:rsidRPr="00DA6A40" w:rsidTr="00C957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4410" w:type="dxa"/>
            <w:gridSpan w:val="2"/>
            <w:vAlign w:val="center"/>
          </w:tcPr>
          <w:p w:rsidR="00A00E81" w:rsidRPr="006B6C96" w:rsidRDefault="00A00E81" w:rsidP="00663757">
            <w:pPr>
              <w:rPr>
                <w:b/>
              </w:rPr>
            </w:pPr>
            <w:r w:rsidRPr="006B6C96">
              <w:rPr>
                <w:b/>
              </w:rPr>
              <w:t>By:</w:t>
            </w:r>
            <w:r w:rsidR="00691830">
              <w:rPr>
                <w:b/>
              </w:rPr>
              <w:t xml:space="preserve"> </w:t>
            </w:r>
            <w:r w:rsidR="00691830" w:rsidRPr="00647022">
              <w:rPr>
                <w:sz w:val="28"/>
                <w:szCs w:val="28"/>
              </w:rPr>
              <w:t>Dale Yarborough</w:t>
            </w:r>
          </w:p>
        </w:tc>
        <w:tc>
          <w:tcPr>
            <w:tcW w:w="360" w:type="dxa"/>
            <w:shd w:val="clear" w:color="auto" w:fill="auto"/>
            <w:vAlign w:val="center"/>
          </w:tcPr>
          <w:p w:rsidR="00A00E81" w:rsidRPr="006B6C96" w:rsidRDefault="00A00E81" w:rsidP="006B6C96">
            <w:pPr>
              <w:rPr>
                <w:b/>
              </w:rPr>
            </w:pPr>
          </w:p>
        </w:tc>
        <w:tc>
          <w:tcPr>
            <w:tcW w:w="4698" w:type="dxa"/>
            <w:gridSpan w:val="2"/>
            <w:shd w:val="clear" w:color="auto" w:fill="auto"/>
            <w:vAlign w:val="center"/>
          </w:tcPr>
          <w:p w:rsidR="00A00E81" w:rsidRPr="006B6C96" w:rsidRDefault="00A00E81" w:rsidP="00663757">
            <w:pPr>
              <w:rPr>
                <w:b/>
              </w:rPr>
            </w:pPr>
            <w:r w:rsidRPr="006B6C96">
              <w:rPr>
                <w:b/>
              </w:rPr>
              <w:t>By:</w:t>
            </w:r>
            <w:r w:rsidR="00691830">
              <w:rPr>
                <w:b/>
              </w:rPr>
              <w:t xml:space="preserve"> </w:t>
            </w:r>
            <w:r w:rsidR="00691830" w:rsidRPr="00647022">
              <w:rPr>
                <w:sz w:val="28"/>
                <w:szCs w:val="28"/>
              </w:rPr>
              <w:t>Kathryn Castelloes</w:t>
            </w:r>
          </w:p>
        </w:tc>
      </w:tr>
      <w:tr w:rsidR="006B6C96" w:rsidRPr="00DA6A40" w:rsidTr="006B6C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4"/>
        </w:trPr>
        <w:tc>
          <w:tcPr>
            <w:tcW w:w="4410" w:type="dxa"/>
            <w:gridSpan w:val="2"/>
            <w:tcBorders>
              <w:bottom w:val="single" w:sz="4" w:space="0" w:color="000000"/>
            </w:tcBorders>
            <w:vAlign w:val="bottom"/>
          </w:tcPr>
          <w:p w:rsidR="006B6C96" w:rsidRPr="006B6C96" w:rsidRDefault="006B6C96" w:rsidP="006B6C96">
            <w:pPr>
              <w:jc w:val="center"/>
              <w:rPr>
                <w:b/>
              </w:rPr>
            </w:pPr>
          </w:p>
        </w:tc>
        <w:tc>
          <w:tcPr>
            <w:tcW w:w="360" w:type="dxa"/>
            <w:shd w:val="clear" w:color="auto" w:fill="auto"/>
            <w:vAlign w:val="bottom"/>
          </w:tcPr>
          <w:p w:rsidR="006B6C96" w:rsidRPr="006B6C96" w:rsidRDefault="006B6C96" w:rsidP="00DA6A40">
            <w:pPr>
              <w:jc w:val="center"/>
              <w:rPr>
                <w:b/>
              </w:rPr>
            </w:pPr>
          </w:p>
        </w:tc>
        <w:tc>
          <w:tcPr>
            <w:tcW w:w="4698" w:type="dxa"/>
            <w:gridSpan w:val="2"/>
            <w:tcBorders>
              <w:bottom w:val="single" w:sz="4" w:space="0" w:color="000000"/>
            </w:tcBorders>
            <w:shd w:val="clear" w:color="auto" w:fill="auto"/>
            <w:vAlign w:val="bottom"/>
          </w:tcPr>
          <w:p w:rsidR="006B6C96" w:rsidRPr="006B6C96" w:rsidRDefault="006B6C96" w:rsidP="00DA6A40">
            <w:pPr>
              <w:jc w:val="center"/>
              <w:rPr>
                <w:b/>
              </w:rPr>
            </w:pPr>
          </w:p>
        </w:tc>
      </w:tr>
      <w:tr w:rsidR="00A00E81" w:rsidRPr="00DA6A40" w:rsidTr="00C9579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4"/>
        </w:trPr>
        <w:tc>
          <w:tcPr>
            <w:tcW w:w="4410" w:type="dxa"/>
            <w:gridSpan w:val="2"/>
            <w:tcBorders>
              <w:top w:val="single" w:sz="4" w:space="0" w:color="000000"/>
            </w:tcBorders>
          </w:tcPr>
          <w:p w:rsidR="00A00E81" w:rsidRPr="00C95790" w:rsidRDefault="00194714" w:rsidP="00C95790">
            <w:pPr>
              <w:rPr>
                <w:sz w:val="26"/>
                <w:szCs w:val="26"/>
              </w:rPr>
            </w:pPr>
            <w:r>
              <w:rPr>
                <w:sz w:val="26"/>
                <w:szCs w:val="26"/>
              </w:rPr>
              <w:t>Field Supervisor</w:t>
            </w:r>
          </w:p>
          <w:p w:rsidR="00A00E81" w:rsidRPr="00C95790" w:rsidRDefault="00A00E81" w:rsidP="00C95790">
            <w:pPr>
              <w:rPr>
                <w:sz w:val="26"/>
                <w:szCs w:val="26"/>
              </w:rPr>
            </w:pPr>
            <w:proofErr w:type="spellStart"/>
            <w:r w:rsidRPr="00C95790">
              <w:rPr>
                <w:sz w:val="26"/>
                <w:szCs w:val="26"/>
              </w:rPr>
              <w:t>NCWorks</w:t>
            </w:r>
            <w:proofErr w:type="spellEnd"/>
            <w:r w:rsidRPr="00C95790">
              <w:rPr>
                <w:sz w:val="26"/>
                <w:szCs w:val="26"/>
              </w:rPr>
              <w:t xml:space="preserve"> Apprenticeship</w:t>
            </w:r>
          </w:p>
        </w:tc>
        <w:tc>
          <w:tcPr>
            <w:tcW w:w="360" w:type="dxa"/>
            <w:shd w:val="clear" w:color="auto" w:fill="auto"/>
            <w:vAlign w:val="center"/>
          </w:tcPr>
          <w:p w:rsidR="00A00E81" w:rsidRPr="00C95790" w:rsidRDefault="00A00E81" w:rsidP="006B6C96">
            <w:pPr>
              <w:rPr>
                <w:b/>
                <w:sz w:val="26"/>
                <w:szCs w:val="26"/>
              </w:rPr>
            </w:pPr>
          </w:p>
        </w:tc>
        <w:tc>
          <w:tcPr>
            <w:tcW w:w="4698" w:type="dxa"/>
            <w:gridSpan w:val="2"/>
            <w:tcBorders>
              <w:top w:val="single" w:sz="4" w:space="0" w:color="000000"/>
            </w:tcBorders>
            <w:shd w:val="clear" w:color="auto" w:fill="auto"/>
          </w:tcPr>
          <w:p w:rsidR="00A00E81" w:rsidRPr="00C95790" w:rsidRDefault="00A00E81" w:rsidP="00C95790">
            <w:pPr>
              <w:rPr>
                <w:sz w:val="26"/>
                <w:szCs w:val="26"/>
              </w:rPr>
            </w:pPr>
            <w:r w:rsidRPr="00C95790">
              <w:rPr>
                <w:sz w:val="26"/>
                <w:szCs w:val="26"/>
              </w:rPr>
              <w:t>Director</w:t>
            </w:r>
          </w:p>
          <w:p w:rsidR="00A00E81" w:rsidRPr="00C95790" w:rsidRDefault="00A00E81" w:rsidP="00C95790">
            <w:pPr>
              <w:rPr>
                <w:b/>
                <w:sz w:val="26"/>
                <w:szCs w:val="26"/>
              </w:rPr>
            </w:pPr>
            <w:proofErr w:type="spellStart"/>
            <w:r w:rsidRPr="00C95790">
              <w:rPr>
                <w:sz w:val="26"/>
                <w:szCs w:val="26"/>
              </w:rPr>
              <w:t>NCWorks</w:t>
            </w:r>
            <w:proofErr w:type="spellEnd"/>
            <w:r w:rsidRPr="00C95790">
              <w:rPr>
                <w:sz w:val="26"/>
                <w:szCs w:val="26"/>
              </w:rPr>
              <w:t xml:space="preserve"> Apprenticeship</w:t>
            </w:r>
          </w:p>
        </w:tc>
      </w:tr>
      <w:tr w:rsidR="006E264F" w:rsidRPr="00DA6A40" w:rsidTr="00C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9468" w:type="dxa"/>
            <w:gridSpan w:val="5"/>
            <w:shd w:val="clear" w:color="auto" w:fill="BFBFBF"/>
            <w:vAlign w:val="center"/>
          </w:tcPr>
          <w:p w:rsidR="006E264F" w:rsidRPr="00647022" w:rsidRDefault="00647022" w:rsidP="00647022">
            <w:pPr>
              <w:rPr>
                <w:b/>
                <w:i/>
                <w:sz w:val="32"/>
                <w:szCs w:val="32"/>
              </w:rPr>
            </w:pPr>
            <w:r w:rsidRPr="00647022">
              <w:rPr>
                <w:b/>
                <w:sz w:val="32"/>
                <w:szCs w:val="32"/>
              </w:rPr>
              <w:t xml:space="preserve">North Carolina Department of Public Safety </w:t>
            </w:r>
          </w:p>
        </w:tc>
      </w:tr>
      <w:tr w:rsidR="00D76B84" w:rsidRPr="006B6C96" w:rsidTr="00C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9468" w:type="dxa"/>
            <w:gridSpan w:val="5"/>
            <w:shd w:val="clear" w:color="auto" w:fill="BFBFBF"/>
            <w:vAlign w:val="center"/>
          </w:tcPr>
          <w:p w:rsidR="00D76B84" w:rsidRPr="00647022" w:rsidRDefault="00647022" w:rsidP="00647022">
            <w:pPr>
              <w:rPr>
                <w:b/>
                <w:sz w:val="28"/>
                <w:szCs w:val="28"/>
              </w:rPr>
            </w:pPr>
            <w:r w:rsidRPr="00647022">
              <w:rPr>
                <w:b/>
                <w:sz w:val="28"/>
                <w:szCs w:val="28"/>
              </w:rPr>
              <w:t>Section of Prisons</w:t>
            </w:r>
          </w:p>
        </w:tc>
      </w:tr>
      <w:tr w:rsidR="00D76B84" w:rsidRPr="006B6C96" w:rsidTr="00523A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4410" w:type="dxa"/>
            <w:gridSpan w:val="2"/>
            <w:vAlign w:val="center"/>
          </w:tcPr>
          <w:p w:rsidR="00D76B84" w:rsidRPr="006B6C96" w:rsidRDefault="00D76B84" w:rsidP="00663757">
            <w:pPr>
              <w:rPr>
                <w:b/>
              </w:rPr>
            </w:pPr>
            <w:r w:rsidRPr="006B6C96">
              <w:rPr>
                <w:b/>
              </w:rPr>
              <w:t>By:</w:t>
            </w:r>
            <w:r>
              <w:rPr>
                <w:b/>
              </w:rPr>
              <w:t xml:space="preserve"> </w:t>
            </w:r>
            <w:r w:rsidRPr="00647022">
              <w:rPr>
                <w:sz w:val="28"/>
                <w:szCs w:val="28"/>
              </w:rPr>
              <w:t>Zachary Kendall</w:t>
            </w:r>
          </w:p>
        </w:tc>
        <w:tc>
          <w:tcPr>
            <w:tcW w:w="360" w:type="dxa"/>
            <w:shd w:val="clear" w:color="auto" w:fill="auto"/>
            <w:vAlign w:val="center"/>
          </w:tcPr>
          <w:p w:rsidR="00D76B84" w:rsidRPr="006B6C96" w:rsidRDefault="00D76B84" w:rsidP="00523A43">
            <w:pPr>
              <w:rPr>
                <w:b/>
              </w:rPr>
            </w:pPr>
          </w:p>
        </w:tc>
        <w:tc>
          <w:tcPr>
            <w:tcW w:w="4698" w:type="dxa"/>
            <w:gridSpan w:val="2"/>
            <w:shd w:val="clear" w:color="auto" w:fill="auto"/>
            <w:vAlign w:val="center"/>
          </w:tcPr>
          <w:p w:rsidR="00D76B84" w:rsidRPr="006B6C96" w:rsidRDefault="00D76B84" w:rsidP="00523A43">
            <w:pPr>
              <w:rPr>
                <w:b/>
              </w:rPr>
            </w:pPr>
            <w:r w:rsidRPr="006B6C96">
              <w:rPr>
                <w:b/>
              </w:rPr>
              <w:t>By:</w:t>
            </w:r>
            <w:r>
              <w:rPr>
                <w:b/>
              </w:rPr>
              <w:t xml:space="preserve"> </w:t>
            </w:r>
            <w:r w:rsidRPr="00647022">
              <w:rPr>
                <w:sz w:val="28"/>
                <w:szCs w:val="28"/>
              </w:rPr>
              <w:t>George Solomon</w:t>
            </w:r>
          </w:p>
        </w:tc>
      </w:tr>
      <w:tr w:rsidR="00D76B84" w:rsidRPr="006B6C96" w:rsidTr="00523A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4"/>
        </w:trPr>
        <w:tc>
          <w:tcPr>
            <w:tcW w:w="4410" w:type="dxa"/>
            <w:gridSpan w:val="2"/>
            <w:tcBorders>
              <w:bottom w:val="single" w:sz="4" w:space="0" w:color="000000"/>
            </w:tcBorders>
            <w:vAlign w:val="bottom"/>
          </w:tcPr>
          <w:p w:rsidR="00D76B84" w:rsidRPr="006B6C96" w:rsidRDefault="00D76B84" w:rsidP="00523A43">
            <w:pPr>
              <w:jc w:val="center"/>
              <w:rPr>
                <w:b/>
              </w:rPr>
            </w:pPr>
          </w:p>
        </w:tc>
        <w:tc>
          <w:tcPr>
            <w:tcW w:w="360" w:type="dxa"/>
            <w:shd w:val="clear" w:color="auto" w:fill="auto"/>
            <w:vAlign w:val="bottom"/>
          </w:tcPr>
          <w:p w:rsidR="00D76B84" w:rsidRPr="006B6C96" w:rsidRDefault="00D76B84" w:rsidP="00523A43">
            <w:pPr>
              <w:jc w:val="center"/>
              <w:rPr>
                <w:b/>
              </w:rPr>
            </w:pPr>
          </w:p>
        </w:tc>
        <w:tc>
          <w:tcPr>
            <w:tcW w:w="4698" w:type="dxa"/>
            <w:gridSpan w:val="2"/>
            <w:tcBorders>
              <w:bottom w:val="single" w:sz="4" w:space="0" w:color="000000"/>
            </w:tcBorders>
            <w:shd w:val="clear" w:color="auto" w:fill="auto"/>
            <w:vAlign w:val="bottom"/>
          </w:tcPr>
          <w:p w:rsidR="00D76B84" w:rsidRPr="006B6C96" w:rsidRDefault="00D76B84" w:rsidP="00523A43">
            <w:pPr>
              <w:jc w:val="center"/>
              <w:rPr>
                <w:b/>
              </w:rPr>
            </w:pPr>
          </w:p>
        </w:tc>
      </w:tr>
      <w:tr w:rsidR="00D76B84" w:rsidRPr="006B6C96" w:rsidTr="006538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20"/>
        </w:trPr>
        <w:tc>
          <w:tcPr>
            <w:tcW w:w="4410" w:type="dxa"/>
            <w:gridSpan w:val="2"/>
            <w:tcBorders>
              <w:top w:val="single" w:sz="4" w:space="0" w:color="000000"/>
            </w:tcBorders>
          </w:tcPr>
          <w:p w:rsidR="00D76B84" w:rsidRPr="00663757" w:rsidRDefault="00D76B84" w:rsidP="00653806">
            <w:r w:rsidRPr="00663757">
              <w:t>Career Readiness Program Manager</w:t>
            </w:r>
          </w:p>
          <w:p w:rsidR="00D76B84" w:rsidRPr="00C95790" w:rsidRDefault="00691830" w:rsidP="00653806">
            <w:pPr>
              <w:rPr>
                <w:sz w:val="26"/>
                <w:szCs w:val="26"/>
              </w:rPr>
            </w:pPr>
            <w:r w:rsidRPr="00663757">
              <w:t>NC</w:t>
            </w:r>
            <w:r w:rsidR="00D76B84" w:rsidRPr="00663757">
              <w:t>DPS Section of Prisons Administration # 2005</w:t>
            </w:r>
          </w:p>
        </w:tc>
        <w:tc>
          <w:tcPr>
            <w:tcW w:w="360" w:type="dxa"/>
            <w:shd w:val="clear" w:color="auto" w:fill="auto"/>
            <w:vAlign w:val="center"/>
          </w:tcPr>
          <w:p w:rsidR="00D76B84" w:rsidRPr="00C95790" w:rsidRDefault="00D76B84" w:rsidP="00523A43">
            <w:pPr>
              <w:rPr>
                <w:b/>
                <w:sz w:val="26"/>
                <w:szCs w:val="26"/>
              </w:rPr>
            </w:pPr>
          </w:p>
        </w:tc>
        <w:tc>
          <w:tcPr>
            <w:tcW w:w="4698" w:type="dxa"/>
            <w:gridSpan w:val="2"/>
            <w:tcBorders>
              <w:top w:val="single" w:sz="4" w:space="0" w:color="000000"/>
            </w:tcBorders>
            <w:shd w:val="clear" w:color="auto" w:fill="auto"/>
          </w:tcPr>
          <w:p w:rsidR="00D76B84" w:rsidRPr="00C95790" w:rsidRDefault="00D76B84" w:rsidP="00C95790">
            <w:pPr>
              <w:rPr>
                <w:sz w:val="26"/>
                <w:szCs w:val="26"/>
              </w:rPr>
            </w:pPr>
            <w:r w:rsidRPr="00C95790">
              <w:rPr>
                <w:sz w:val="26"/>
                <w:szCs w:val="26"/>
              </w:rPr>
              <w:t>Director</w:t>
            </w:r>
          </w:p>
          <w:p w:rsidR="00D76B84" w:rsidRPr="00C95790" w:rsidRDefault="00691830" w:rsidP="00C95790">
            <w:pPr>
              <w:rPr>
                <w:b/>
                <w:sz w:val="26"/>
                <w:szCs w:val="26"/>
              </w:rPr>
            </w:pPr>
            <w:r w:rsidRPr="00C95790">
              <w:rPr>
                <w:sz w:val="26"/>
                <w:szCs w:val="26"/>
              </w:rPr>
              <w:t xml:space="preserve">NCDPS </w:t>
            </w:r>
            <w:r w:rsidR="00D76B84" w:rsidRPr="00C95790">
              <w:rPr>
                <w:sz w:val="26"/>
                <w:szCs w:val="26"/>
              </w:rPr>
              <w:t>Section of Prisons Administration # 2005</w:t>
            </w:r>
          </w:p>
        </w:tc>
      </w:tr>
      <w:tr w:rsidR="00A00E81" w:rsidRPr="00DA6A40" w:rsidTr="006918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08"/>
        </w:trPr>
        <w:tc>
          <w:tcPr>
            <w:tcW w:w="9468" w:type="dxa"/>
            <w:gridSpan w:val="5"/>
            <w:vAlign w:val="center"/>
          </w:tcPr>
          <w:p w:rsidR="00A00E81" w:rsidRPr="00076737" w:rsidRDefault="00A00E81" w:rsidP="00691830">
            <w:pPr>
              <w:rPr>
                <w:b/>
                <w:sz w:val="26"/>
                <w:szCs w:val="26"/>
              </w:rPr>
            </w:pPr>
            <w:r w:rsidRPr="00076737">
              <w:rPr>
                <w:b/>
                <w:sz w:val="26"/>
                <w:szCs w:val="26"/>
              </w:rPr>
              <w:t>Program Number:</w:t>
            </w:r>
          </w:p>
          <w:p w:rsidR="00A00E81" w:rsidRPr="00076737" w:rsidRDefault="00A00E81" w:rsidP="00691830">
            <w:pPr>
              <w:rPr>
                <w:b/>
                <w:sz w:val="26"/>
                <w:szCs w:val="26"/>
              </w:rPr>
            </w:pPr>
            <w:r w:rsidRPr="00076737">
              <w:rPr>
                <w:b/>
                <w:sz w:val="26"/>
                <w:szCs w:val="26"/>
              </w:rPr>
              <w:t>Effective Date of Registration:</w:t>
            </w:r>
          </w:p>
          <w:p w:rsidR="00A00E81" w:rsidRPr="006B6C96" w:rsidRDefault="00A00E81" w:rsidP="00691830">
            <w:pPr>
              <w:rPr>
                <w:b/>
              </w:rPr>
            </w:pPr>
            <w:r w:rsidRPr="00076737">
              <w:rPr>
                <w:b/>
                <w:sz w:val="26"/>
                <w:szCs w:val="26"/>
              </w:rPr>
              <w:t>Effective Date of Revision:</w:t>
            </w:r>
          </w:p>
        </w:tc>
      </w:tr>
    </w:tbl>
    <w:p w:rsidR="00937CF1" w:rsidRPr="00405794" w:rsidRDefault="00351FA4" w:rsidP="006E264F">
      <w:pPr>
        <w:ind w:left="135" w:hanging="135"/>
        <w:rPr>
          <w:b/>
        </w:rPr>
      </w:pPr>
      <w:r w:rsidRPr="00405794">
        <w:rPr>
          <w:b/>
        </w:rPr>
        <w:lastRenderedPageBreak/>
        <w:fldChar w:fldCharType="begin"/>
      </w:r>
      <w:r w:rsidR="00937CF1" w:rsidRPr="00405794">
        <w:rPr>
          <w:b/>
        </w:rPr>
        <w:instrText>ADVANCE \d12</w:instrText>
      </w:r>
      <w:r w:rsidRPr="00405794">
        <w:rPr>
          <w:b/>
        </w:rPr>
        <w:fldChar w:fldCharType="end"/>
      </w:r>
    </w:p>
    <w:p w:rsidR="00EB7423" w:rsidRPr="00405794" w:rsidRDefault="00351FA4" w:rsidP="00647022">
      <w:pPr>
        <w:pStyle w:val="TOCHeading"/>
        <w:spacing w:before="0" w:after="90" w:line="240" w:lineRule="auto"/>
        <w:rPr>
          <w:rFonts w:ascii="Times New Roman" w:hAnsi="Times New Roman"/>
        </w:rPr>
      </w:pPr>
      <w:r w:rsidRPr="00405794">
        <w:rPr>
          <w:rFonts w:ascii="Times New Roman" w:hAnsi="Times New Roman"/>
          <w:b w:val="0"/>
        </w:rPr>
        <w:fldChar w:fldCharType="begin"/>
      </w:r>
      <w:r w:rsidR="00937CF1" w:rsidRPr="00405794">
        <w:rPr>
          <w:rFonts w:ascii="Times New Roman" w:hAnsi="Times New Roman"/>
          <w:b w:val="0"/>
        </w:rPr>
        <w:instrText>ADVANCE \d12</w:instrText>
      </w:r>
      <w:r w:rsidRPr="00405794">
        <w:rPr>
          <w:rFonts w:ascii="Times New Roman" w:hAnsi="Times New Roman"/>
          <w:b w:val="0"/>
        </w:rPr>
        <w:fldChar w:fldCharType="end"/>
      </w:r>
      <w:r w:rsidR="00EB7423" w:rsidRPr="00633D0D">
        <w:rPr>
          <w:rFonts w:ascii="Times New Roman" w:hAnsi="Times New Roman"/>
          <w:i/>
          <w:color w:val="auto"/>
          <w:kern w:val="32"/>
          <w:sz w:val="32"/>
          <w:szCs w:val="32"/>
        </w:rPr>
        <w:t>Contents</w:t>
      </w:r>
    </w:p>
    <w:p w:rsidR="00FD43B6" w:rsidRPr="00414B97" w:rsidRDefault="00351FA4">
      <w:pPr>
        <w:pStyle w:val="TOC1"/>
        <w:tabs>
          <w:tab w:val="right" w:leader="dot" w:pos="9350"/>
        </w:tabs>
        <w:rPr>
          <w:rFonts w:ascii="Calibri" w:hAnsi="Calibri"/>
          <w:noProof/>
          <w:sz w:val="22"/>
          <w:szCs w:val="22"/>
        </w:rPr>
      </w:pPr>
      <w:r w:rsidRPr="00405794">
        <w:fldChar w:fldCharType="begin"/>
      </w:r>
      <w:r w:rsidR="00EB7423" w:rsidRPr="00405794">
        <w:instrText xml:space="preserve"> TOC \o "1-3" \h \z \u </w:instrText>
      </w:r>
      <w:r w:rsidRPr="00405794">
        <w:fldChar w:fldCharType="separate"/>
      </w:r>
      <w:hyperlink w:anchor="_Toc413246702" w:history="1">
        <w:r w:rsidR="00FD43B6" w:rsidRPr="00784A4A">
          <w:rPr>
            <w:rStyle w:val="Hyperlink"/>
            <w:i/>
            <w:noProof/>
          </w:rPr>
          <w:t>Definitions, Terms and Components</w:t>
        </w:r>
        <w:r w:rsidR="00FD43B6">
          <w:rPr>
            <w:noProof/>
            <w:webHidden/>
          </w:rPr>
          <w:tab/>
        </w:r>
        <w:r w:rsidR="00FD43B6">
          <w:rPr>
            <w:noProof/>
            <w:webHidden/>
          </w:rPr>
          <w:fldChar w:fldCharType="begin"/>
        </w:r>
        <w:r w:rsidR="00FD43B6">
          <w:rPr>
            <w:noProof/>
            <w:webHidden/>
          </w:rPr>
          <w:instrText xml:space="preserve"> PAGEREF _Toc413246702 \h </w:instrText>
        </w:r>
        <w:r w:rsidR="00FD43B6">
          <w:rPr>
            <w:noProof/>
            <w:webHidden/>
          </w:rPr>
        </w:r>
        <w:r w:rsidR="00FD43B6">
          <w:rPr>
            <w:noProof/>
            <w:webHidden/>
          </w:rPr>
          <w:fldChar w:fldCharType="separate"/>
        </w:r>
        <w:r w:rsidR="00C167A8">
          <w:rPr>
            <w:noProof/>
            <w:webHidden/>
          </w:rPr>
          <w:t>3</w:t>
        </w:r>
        <w:r w:rsidR="00FD43B6">
          <w:rPr>
            <w:noProof/>
            <w:webHidden/>
          </w:rPr>
          <w:fldChar w:fldCharType="end"/>
        </w:r>
      </w:hyperlink>
    </w:p>
    <w:p w:rsidR="00FD43B6" w:rsidRPr="00414B97" w:rsidRDefault="00E140A8">
      <w:pPr>
        <w:pStyle w:val="TOC1"/>
        <w:tabs>
          <w:tab w:val="right" w:leader="dot" w:pos="9350"/>
        </w:tabs>
        <w:rPr>
          <w:rFonts w:ascii="Calibri" w:hAnsi="Calibri"/>
          <w:noProof/>
          <w:sz w:val="22"/>
          <w:szCs w:val="22"/>
        </w:rPr>
      </w:pPr>
      <w:hyperlink w:anchor="_Toc413246703" w:history="1">
        <w:r w:rsidR="00FD43B6" w:rsidRPr="00784A4A">
          <w:rPr>
            <w:rStyle w:val="Hyperlink"/>
            <w:i/>
            <w:noProof/>
          </w:rPr>
          <w:t>Section 1 – Foreword</w:t>
        </w:r>
        <w:r w:rsidR="00FD43B6">
          <w:rPr>
            <w:noProof/>
            <w:webHidden/>
          </w:rPr>
          <w:tab/>
        </w:r>
        <w:r w:rsidR="00FD43B6">
          <w:rPr>
            <w:noProof/>
            <w:webHidden/>
          </w:rPr>
          <w:fldChar w:fldCharType="begin"/>
        </w:r>
        <w:r w:rsidR="00FD43B6">
          <w:rPr>
            <w:noProof/>
            <w:webHidden/>
          </w:rPr>
          <w:instrText xml:space="preserve"> PAGEREF _Toc413246703 \h </w:instrText>
        </w:r>
        <w:r w:rsidR="00FD43B6">
          <w:rPr>
            <w:noProof/>
            <w:webHidden/>
          </w:rPr>
        </w:r>
        <w:r w:rsidR="00FD43B6">
          <w:rPr>
            <w:noProof/>
            <w:webHidden/>
          </w:rPr>
          <w:fldChar w:fldCharType="separate"/>
        </w:r>
        <w:r w:rsidR="00C167A8">
          <w:rPr>
            <w:noProof/>
            <w:webHidden/>
          </w:rPr>
          <w:t>6</w:t>
        </w:r>
        <w:r w:rsidR="00FD43B6">
          <w:rPr>
            <w:noProof/>
            <w:webHidden/>
          </w:rPr>
          <w:fldChar w:fldCharType="end"/>
        </w:r>
      </w:hyperlink>
    </w:p>
    <w:p w:rsidR="00FD43B6" w:rsidRPr="00414B97" w:rsidRDefault="00E140A8">
      <w:pPr>
        <w:pStyle w:val="TOC1"/>
        <w:tabs>
          <w:tab w:val="right" w:leader="dot" w:pos="9350"/>
        </w:tabs>
        <w:rPr>
          <w:rFonts w:ascii="Calibri" w:hAnsi="Calibri"/>
          <w:noProof/>
          <w:sz w:val="22"/>
          <w:szCs w:val="22"/>
        </w:rPr>
      </w:pPr>
      <w:hyperlink w:anchor="_Toc413246704" w:history="1">
        <w:r w:rsidR="00FD43B6" w:rsidRPr="00784A4A">
          <w:rPr>
            <w:rStyle w:val="Hyperlink"/>
            <w:i/>
            <w:noProof/>
          </w:rPr>
          <w:t>Section 2 – Provisional Registration</w:t>
        </w:r>
        <w:r w:rsidR="00FD43B6">
          <w:rPr>
            <w:noProof/>
            <w:webHidden/>
          </w:rPr>
          <w:tab/>
        </w:r>
        <w:r w:rsidR="00FD43B6">
          <w:rPr>
            <w:noProof/>
            <w:webHidden/>
          </w:rPr>
          <w:fldChar w:fldCharType="begin"/>
        </w:r>
        <w:r w:rsidR="00FD43B6">
          <w:rPr>
            <w:noProof/>
            <w:webHidden/>
          </w:rPr>
          <w:instrText xml:space="preserve"> PAGEREF _Toc413246704 \h </w:instrText>
        </w:r>
        <w:r w:rsidR="00FD43B6">
          <w:rPr>
            <w:noProof/>
            <w:webHidden/>
          </w:rPr>
        </w:r>
        <w:r w:rsidR="00FD43B6">
          <w:rPr>
            <w:noProof/>
            <w:webHidden/>
          </w:rPr>
          <w:fldChar w:fldCharType="separate"/>
        </w:r>
        <w:r w:rsidR="00C167A8">
          <w:rPr>
            <w:noProof/>
            <w:webHidden/>
          </w:rPr>
          <w:t>6</w:t>
        </w:r>
        <w:r w:rsidR="00FD43B6">
          <w:rPr>
            <w:noProof/>
            <w:webHidden/>
          </w:rPr>
          <w:fldChar w:fldCharType="end"/>
        </w:r>
      </w:hyperlink>
    </w:p>
    <w:p w:rsidR="00FD43B6" w:rsidRPr="00414B97" w:rsidRDefault="00E140A8">
      <w:pPr>
        <w:pStyle w:val="TOC1"/>
        <w:tabs>
          <w:tab w:val="right" w:leader="dot" w:pos="9350"/>
        </w:tabs>
        <w:rPr>
          <w:rFonts w:ascii="Calibri" w:hAnsi="Calibri"/>
          <w:noProof/>
          <w:sz w:val="22"/>
          <w:szCs w:val="22"/>
        </w:rPr>
      </w:pPr>
      <w:hyperlink w:anchor="_Toc413246705" w:history="1">
        <w:r w:rsidR="00FD43B6" w:rsidRPr="00784A4A">
          <w:rPr>
            <w:rStyle w:val="Hyperlink"/>
            <w:i/>
            <w:noProof/>
          </w:rPr>
          <w:t>Section 3 – Purpose</w:t>
        </w:r>
        <w:r w:rsidR="00FD43B6">
          <w:rPr>
            <w:noProof/>
            <w:webHidden/>
          </w:rPr>
          <w:tab/>
        </w:r>
        <w:r w:rsidR="00FD43B6">
          <w:rPr>
            <w:noProof/>
            <w:webHidden/>
          </w:rPr>
          <w:fldChar w:fldCharType="begin"/>
        </w:r>
        <w:r w:rsidR="00FD43B6">
          <w:rPr>
            <w:noProof/>
            <w:webHidden/>
          </w:rPr>
          <w:instrText xml:space="preserve"> PAGEREF _Toc413246705 \h </w:instrText>
        </w:r>
        <w:r w:rsidR="00FD43B6">
          <w:rPr>
            <w:noProof/>
            <w:webHidden/>
          </w:rPr>
        </w:r>
        <w:r w:rsidR="00FD43B6">
          <w:rPr>
            <w:noProof/>
            <w:webHidden/>
          </w:rPr>
          <w:fldChar w:fldCharType="separate"/>
        </w:r>
        <w:r w:rsidR="00C167A8">
          <w:rPr>
            <w:noProof/>
            <w:webHidden/>
          </w:rPr>
          <w:t>6</w:t>
        </w:r>
        <w:r w:rsidR="00FD43B6">
          <w:rPr>
            <w:noProof/>
            <w:webHidden/>
          </w:rPr>
          <w:fldChar w:fldCharType="end"/>
        </w:r>
      </w:hyperlink>
    </w:p>
    <w:p w:rsidR="00FD43B6" w:rsidRPr="00414B97" w:rsidRDefault="00E140A8">
      <w:pPr>
        <w:pStyle w:val="TOC1"/>
        <w:tabs>
          <w:tab w:val="right" w:leader="dot" w:pos="9350"/>
        </w:tabs>
        <w:rPr>
          <w:rFonts w:ascii="Calibri" w:hAnsi="Calibri"/>
          <w:noProof/>
          <w:sz w:val="22"/>
          <w:szCs w:val="22"/>
        </w:rPr>
      </w:pPr>
      <w:hyperlink w:anchor="_Toc413246706" w:history="1">
        <w:r w:rsidR="00FD43B6" w:rsidRPr="00784A4A">
          <w:rPr>
            <w:rStyle w:val="Hyperlink"/>
            <w:i/>
            <w:noProof/>
          </w:rPr>
          <w:t>Section 4 – Duties and Responsibilities of the Apprentice</w:t>
        </w:r>
        <w:r w:rsidR="00FD43B6">
          <w:rPr>
            <w:noProof/>
            <w:webHidden/>
          </w:rPr>
          <w:tab/>
        </w:r>
        <w:r w:rsidR="00FD43B6">
          <w:rPr>
            <w:noProof/>
            <w:webHidden/>
          </w:rPr>
          <w:fldChar w:fldCharType="begin"/>
        </w:r>
        <w:r w:rsidR="00FD43B6">
          <w:rPr>
            <w:noProof/>
            <w:webHidden/>
          </w:rPr>
          <w:instrText xml:space="preserve"> PAGEREF _Toc413246706 \h </w:instrText>
        </w:r>
        <w:r w:rsidR="00FD43B6">
          <w:rPr>
            <w:noProof/>
            <w:webHidden/>
          </w:rPr>
        </w:r>
        <w:r w:rsidR="00FD43B6">
          <w:rPr>
            <w:noProof/>
            <w:webHidden/>
          </w:rPr>
          <w:fldChar w:fldCharType="separate"/>
        </w:r>
        <w:r w:rsidR="00C167A8">
          <w:rPr>
            <w:noProof/>
            <w:webHidden/>
          </w:rPr>
          <w:t>7</w:t>
        </w:r>
        <w:r w:rsidR="00FD43B6">
          <w:rPr>
            <w:noProof/>
            <w:webHidden/>
          </w:rPr>
          <w:fldChar w:fldCharType="end"/>
        </w:r>
      </w:hyperlink>
    </w:p>
    <w:p w:rsidR="00FD43B6" w:rsidRPr="00414B97" w:rsidRDefault="00E140A8">
      <w:pPr>
        <w:pStyle w:val="TOC1"/>
        <w:tabs>
          <w:tab w:val="right" w:leader="dot" w:pos="9350"/>
        </w:tabs>
        <w:rPr>
          <w:rFonts w:ascii="Calibri" w:hAnsi="Calibri"/>
          <w:noProof/>
          <w:sz w:val="22"/>
          <w:szCs w:val="22"/>
        </w:rPr>
      </w:pPr>
      <w:hyperlink w:anchor="_Toc413246707" w:history="1">
        <w:r w:rsidR="00FD43B6" w:rsidRPr="00784A4A">
          <w:rPr>
            <w:rStyle w:val="Hyperlink"/>
            <w:i/>
            <w:noProof/>
          </w:rPr>
          <w:t>Section 5 – Duties and Responsibilities of the Program Sponsor</w:t>
        </w:r>
        <w:r w:rsidR="00FD43B6">
          <w:rPr>
            <w:noProof/>
            <w:webHidden/>
          </w:rPr>
          <w:tab/>
        </w:r>
        <w:r w:rsidR="00FD43B6">
          <w:rPr>
            <w:noProof/>
            <w:webHidden/>
          </w:rPr>
          <w:fldChar w:fldCharType="begin"/>
        </w:r>
        <w:r w:rsidR="00FD43B6">
          <w:rPr>
            <w:noProof/>
            <w:webHidden/>
          </w:rPr>
          <w:instrText xml:space="preserve"> PAGEREF _Toc413246707 \h </w:instrText>
        </w:r>
        <w:r w:rsidR="00FD43B6">
          <w:rPr>
            <w:noProof/>
            <w:webHidden/>
          </w:rPr>
        </w:r>
        <w:r w:rsidR="00FD43B6">
          <w:rPr>
            <w:noProof/>
            <w:webHidden/>
          </w:rPr>
          <w:fldChar w:fldCharType="separate"/>
        </w:r>
        <w:r w:rsidR="00C167A8">
          <w:rPr>
            <w:noProof/>
            <w:webHidden/>
          </w:rPr>
          <w:t>7</w:t>
        </w:r>
        <w:r w:rsidR="00FD43B6">
          <w:rPr>
            <w:noProof/>
            <w:webHidden/>
          </w:rPr>
          <w:fldChar w:fldCharType="end"/>
        </w:r>
      </w:hyperlink>
    </w:p>
    <w:p w:rsidR="00FD43B6" w:rsidRPr="00414B97" w:rsidRDefault="00E140A8">
      <w:pPr>
        <w:pStyle w:val="TOC1"/>
        <w:tabs>
          <w:tab w:val="right" w:leader="dot" w:pos="9350"/>
        </w:tabs>
        <w:rPr>
          <w:rFonts w:ascii="Calibri" w:hAnsi="Calibri"/>
          <w:noProof/>
          <w:sz w:val="22"/>
          <w:szCs w:val="22"/>
        </w:rPr>
      </w:pPr>
      <w:hyperlink w:anchor="_Toc413246708" w:history="1">
        <w:r w:rsidR="00FD43B6" w:rsidRPr="00784A4A">
          <w:rPr>
            <w:rStyle w:val="Hyperlink"/>
            <w:i/>
            <w:noProof/>
          </w:rPr>
          <w:t>Section 6 – Duties and Responsibilities of the Journeyworker</w:t>
        </w:r>
        <w:r w:rsidR="00FD43B6">
          <w:rPr>
            <w:noProof/>
            <w:webHidden/>
          </w:rPr>
          <w:tab/>
        </w:r>
        <w:r w:rsidR="00FD43B6">
          <w:rPr>
            <w:noProof/>
            <w:webHidden/>
          </w:rPr>
          <w:fldChar w:fldCharType="begin"/>
        </w:r>
        <w:r w:rsidR="00FD43B6">
          <w:rPr>
            <w:noProof/>
            <w:webHidden/>
          </w:rPr>
          <w:instrText xml:space="preserve"> PAGEREF _Toc413246708 \h </w:instrText>
        </w:r>
        <w:r w:rsidR="00FD43B6">
          <w:rPr>
            <w:noProof/>
            <w:webHidden/>
          </w:rPr>
        </w:r>
        <w:r w:rsidR="00FD43B6">
          <w:rPr>
            <w:noProof/>
            <w:webHidden/>
          </w:rPr>
          <w:fldChar w:fldCharType="separate"/>
        </w:r>
        <w:r w:rsidR="00C167A8">
          <w:rPr>
            <w:noProof/>
            <w:webHidden/>
          </w:rPr>
          <w:t>8</w:t>
        </w:r>
        <w:r w:rsidR="00FD43B6">
          <w:rPr>
            <w:noProof/>
            <w:webHidden/>
          </w:rPr>
          <w:fldChar w:fldCharType="end"/>
        </w:r>
      </w:hyperlink>
    </w:p>
    <w:p w:rsidR="00FD43B6" w:rsidRPr="00414B97" w:rsidRDefault="00E140A8">
      <w:pPr>
        <w:pStyle w:val="TOC1"/>
        <w:tabs>
          <w:tab w:val="right" w:leader="dot" w:pos="9350"/>
        </w:tabs>
        <w:rPr>
          <w:rFonts w:ascii="Calibri" w:hAnsi="Calibri"/>
          <w:noProof/>
          <w:sz w:val="22"/>
          <w:szCs w:val="22"/>
        </w:rPr>
      </w:pPr>
      <w:hyperlink w:anchor="_Toc413246709" w:history="1">
        <w:r w:rsidR="00FD43B6" w:rsidRPr="00784A4A">
          <w:rPr>
            <w:rStyle w:val="Hyperlink"/>
            <w:i/>
            <w:noProof/>
          </w:rPr>
          <w:t>Section 7 – Ratio of Journeyworker to Apprentice</w:t>
        </w:r>
        <w:r w:rsidR="00FD43B6">
          <w:rPr>
            <w:noProof/>
            <w:webHidden/>
          </w:rPr>
          <w:tab/>
        </w:r>
        <w:r w:rsidR="00FD43B6">
          <w:rPr>
            <w:noProof/>
            <w:webHidden/>
          </w:rPr>
          <w:fldChar w:fldCharType="begin"/>
        </w:r>
        <w:r w:rsidR="00FD43B6">
          <w:rPr>
            <w:noProof/>
            <w:webHidden/>
          </w:rPr>
          <w:instrText xml:space="preserve"> PAGEREF _Toc413246709 \h </w:instrText>
        </w:r>
        <w:r w:rsidR="00FD43B6">
          <w:rPr>
            <w:noProof/>
            <w:webHidden/>
          </w:rPr>
        </w:r>
        <w:r w:rsidR="00FD43B6">
          <w:rPr>
            <w:noProof/>
            <w:webHidden/>
          </w:rPr>
          <w:fldChar w:fldCharType="separate"/>
        </w:r>
        <w:r w:rsidR="00C167A8">
          <w:rPr>
            <w:noProof/>
            <w:webHidden/>
          </w:rPr>
          <w:t>8</w:t>
        </w:r>
        <w:r w:rsidR="00FD43B6">
          <w:rPr>
            <w:noProof/>
            <w:webHidden/>
          </w:rPr>
          <w:fldChar w:fldCharType="end"/>
        </w:r>
      </w:hyperlink>
    </w:p>
    <w:p w:rsidR="00FD43B6" w:rsidRPr="00414B97" w:rsidRDefault="00E140A8">
      <w:pPr>
        <w:pStyle w:val="TOC1"/>
        <w:tabs>
          <w:tab w:val="right" w:leader="dot" w:pos="9350"/>
        </w:tabs>
        <w:rPr>
          <w:rFonts w:ascii="Calibri" w:hAnsi="Calibri"/>
          <w:noProof/>
          <w:sz w:val="22"/>
          <w:szCs w:val="22"/>
        </w:rPr>
      </w:pPr>
      <w:hyperlink w:anchor="_Toc413246710" w:history="1">
        <w:r w:rsidR="00FD43B6" w:rsidRPr="00784A4A">
          <w:rPr>
            <w:rStyle w:val="Hyperlink"/>
            <w:i/>
            <w:noProof/>
          </w:rPr>
          <w:t>Section 8 – Applicant Qualification</w:t>
        </w:r>
        <w:r w:rsidR="00FD43B6">
          <w:rPr>
            <w:noProof/>
            <w:webHidden/>
          </w:rPr>
          <w:tab/>
        </w:r>
        <w:r w:rsidR="00FD43B6">
          <w:rPr>
            <w:noProof/>
            <w:webHidden/>
          </w:rPr>
          <w:fldChar w:fldCharType="begin"/>
        </w:r>
        <w:r w:rsidR="00FD43B6">
          <w:rPr>
            <w:noProof/>
            <w:webHidden/>
          </w:rPr>
          <w:instrText xml:space="preserve"> PAGEREF _Toc413246710 \h </w:instrText>
        </w:r>
        <w:r w:rsidR="00FD43B6">
          <w:rPr>
            <w:noProof/>
            <w:webHidden/>
          </w:rPr>
        </w:r>
        <w:r w:rsidR="00FD43B6">
          <w:rPr>
            <w:noProof/>
            <w:webHidden/>
          </w:rPr>
          <w:fldChar w:fldCharType="separate"/>
        </w:r>
        <w:r w:rsidR="00C167A8">
          <w:rPr>
            <w:noProof/>
            <w:webHidden/>
          </w:rPr>
          <w:t>8</w:t>
        </w:r>
        <w:r w:rsidR="00FD43B6">
          <w:rPr>
            <w:noProof/>
            <w:webHidden/>
          </w:rPr>
          <w:fldChar w:fldCharType="end"/>
        </w:r>
      </w:hyperlink>
    </w:p>
    <w:p w:rsidR="00FD43B6" w:rsidRPr="00414B97" w:rsidRDefault="00E140A8">
      <w:pPr>
        <w:pStyle w:val="TOC1"/>
        <w:tabs>
          <w:tab w:val="right" w:leader="dot" w:pos="9350"/>
        </w:tabs>
        <w:rPr>
          <w:rFonts w:ascii="Calibri" w:hAnsi="Calibri"/>
          <w:noProof/>
          <w:sz w:val="22"/>
          <w:szCs w:val="22"/>
        </w:rPr>
      </w:pPr>
      <w:hyperlink w:anchor="_Toc413246711" w:history="1">
        <w:r w:rsidR="00FD43B6" w:rsidRPr="00784A4A">
          <w:rPr>
            <w:rStyle w:val="Hyperlink"/>
            <w:i/>
            <w:noProof/>
          </w:rPr>
          <w:t>Section 9 – Equal Employment Opportunity in Apprenticeship</w:t>
        </w:r>
        <w:r w:rsidR="00FD43B6">
          <w:rPr>
            <w:noProof/>
            <w:webHidden/>
          </w:rPr>
          <w:tab/>
        </w:r>
        <w:r w:rsidR="00FD43B6">
          <w:rPr>
            <w:noProof/>
            <w:webHidden/>
          </w:rPr>
          <w:fldChar w:fldCharType="begin"/>
        </w:r>
        <w:r w:rsidR="00FD43B6">
          <w:rPr>
            <w:noProof/>
            <w:webHidden/>
          </w:rPr>
          <w:instrText xml:space="preserve"> PAGEREF _Toc413246711 \h </w:instrText>
        </w:r>
        <w:r w:rsidR="00FD43B6">
          <w:rPr>
            <w:noProof/>
            <w:webHidden/>
          </w:rPr>
        </w:r>
        <w:r w:rsidR="00FD43B6">
          <w:rPr>
            <w:noProof/>
            <w:webHidden/>
          </w:rPr>
          <w:fldChar w:fldCharType="separate"/>
        </w:r>
        <w:r w:rsidR="00C167A8">
          <w:rPr>
            <w:noProof/>
            <w:webHidden/>
          </w:rPr>
          <w:t>9</w:t>
        </w:r>
        <w:r w:rsidR="00FD43B6">
          <w:rPr>
            <w:noProof/>
            <w:webHidden/>
          </w:rPr>
          <w:fldChar w:fldCharType="end"/>
        </w:r>
      </w:hyperlink>
    </w:p>
    <w:p w:rsidR="00FD43B6" w:rsidRPr="00414B97" w:rsidRDefault="00E140A8">
      <w:pPr>
        <w:pStyle w:val="TOC1"/>
        <w:tabs>
          <w:tab w:val="right" w:leader="dot" w:pos="9350"/>
        </w:tabs>
        <w:rPr>
          <w:rFonts w:ascii="Calibri" w:hAnsi="Calibri"/>
          <w:noProof/>
          <w:sz w:val="22"/>
          <w:szCs w:val="22"/>
        </w:rPr>
      </w:pPr>
      <w:hyperlink w:anchor="_Toc413246712" w:history="1">
        <w:r w:rsidR="00FD43B6" w:rsidRPr="00784A4A">
          <w:rPr>
            <w:rStyle w:val="Hyperlink"/>
            <w:i/>
            <w:noProof/>
          </w:rPr>
          <w:t>Section 10 – Apprenticeship Agreement</w:t>
        </w:r>
        <w:r w:rsidR="00FD43B6">
          <w:rPr>
            <w:noProof/>
            <w:webHidden/>
          </w:rPr>
          <w:tab/>
        </w:r>
        <w:r w:rsidR="00FD43B6">
          <w:rPr>
            <w:noProof/>
            <w:webHidden/>
          </w:rPr>
          <w:fldChar w:fldCharType="begin"/>
        </w:r>
        <w:r w:rsidR="00FD43B6">
          <w:rPr>
            <w:noProof/>
            <w:webHidden/>
          </w:rPr>
          <w:instrText xml:space="preserve"> PAGEREF _Toc413246712 \h </w:instrText>
        </w:r>
        <w:r w:rsidR="00FD43B6">
          <w:rPr>
            <w:noProof/>
            <w:webHidden/>
          </w:rPr>
        </w:r>
        <w:r w:rsidR="00FD43B6">
          <w:rPr>
            <w:noProof/>
            <w:webHidden/>
          </w:rPr>
          <w:fldChar w:fldCharType="separate"/>
        </w:r>
        <w:r w:rsidR="00C167A8">
          <w:rPr>
            <w:noProof/>
            <w:webHidden/>
          </w:rPr>
          <w:t>10</w:t>
        </w:r>
        <w:r w:rsidR="00FD43B6">
          <w:rPr>
            <w:noProof/>
            <w:webHidden/>
          </w:rPr>
          <w:fldChar w:fldCharType="end"/>
        </w:r>
      </w:hyperlink>
    </w:p>
    <w:p w:rsidR="00FD43B6" w:rsidRPr="00414B97" w:rsidRDefault="00E140A8">
      <w:pPr>
        <w:pStyle w:val="TOC1"/>
        <w:tabs>
          <w:tab w:val="right" w:leader="dot" w:pos="9350"/>
        </w:tabs>
        <w:rPr>
          <w:rFonts w:ascii="Calibri" w:hAnsi="Calibri"/>
          <w:noProof/>
          <w:sz w:val="22"/>
          <w:szCs w:val="22"/>
        </w:rPr>
      </w:pPr>
      <w:hyperlink w:anchor="_Toc413246713" w:history="1">
        <w:r w:rsidR="00FD43B6" w:rsidRPr="00784A4A">
          <w:rPr>
            <w:rStyle w:val="Hyperlink"/>
            <w:i/>
            <w:noProof/>
          </w:rPr>
          <w:t>Section 11 – Probationary Period</w:t>
        </w:r>
        <w:r w:rsidR="00FD43B6">
          <w:rPr>
            <w:noProof/>
            <w:webHidden/>
          </w:rPr>
          <w:tab/>
        </w:r>
        <w:r w:rsidR="00FD43B6">
          <w:rPr>
            <w:noProof/>
            <w:webHidden/>
          </w:rPr>
          <w:fldChar w:fldCharType="begin"/>
        </w:r>
        <w:r w:rsidR="00FD43B6">
          <w:rPr>
            <w:noProof/>
            <w:webHidden/>
          </w:rPr>
          <w:instrText xml:space="preserve"> PAGEREF _Toc413246713 \h </w:instrText>
        </w:r>
        <w:r w:rsidR="00FD43B6">
          <w:rPr>
            <w:noProof/>
            <w:webHidden/>
          </w:rPr>
        </w:r>
        <w:r w:rsidR="00FD43B6">
          <w:rPr>
            <w:noProof/>
            <w:webHidden/>
          </w:rPr>
          <w:fldChar w:fldCharType="separate"/>
        </w:r>
        <w:r w:rsidR="00C167A8">
          <w:rPr>
            <w:noProof/>
            <w:webHidden/>
          </w:rPr>
          <w:t>10</w:t>
        </w:r>
        <w:r w:rsidR="00FD43B6">
          <w:rPr>
            <w:noProof/>
            <w:webHidden/>
          </w:rPr>
          <w:fldChar w:fldCharType="end"/>
        </w:r>
      </w:hyperlink>
    </w:p>
    <w:p w:rsidR="00FD43B6" w:rsidRPr="00414B97" w:rsidRDefault="00E140A8">
      <w:pPr>
        <w:pStyle w:val="TOC1"/>
        <w:tabs>
          <w:tab w:val="right" w:leader="dot" w:pos="9350"/>
        </w:tabs>
        <w:rPr>
          <w:rFonts w:ascii="Calibri" w:hAnsi="Calibri"/>
          <w:noProof/>
          <w:sz w:val="22"/>
          <w:szCs w:val="22"/>
        </w:rPr>
      </w:pPr>
      <w:hyperlink w:anchor="_Toc413246714" w:history="1">
        <w:r w:rsidR="00FD43B6" w:rsidRPr="00784A4A">
          <w:rPr>
            <w:rStyle w:val="Hyperlink"/>
            <w:i/>
            <w:noProof/>
          </w:rPr>
          <w:t>Section 12 - Credit for Prior Work Experience or Related Education</w:t>
        </w:r>
        <w:r w:rsidR="00FD43B6">
          <w:rPr>
            <w:noProof/>
            <w:webHidden/>
          </w:rPr>
          <w:tab/>
        </w:r>
        <w:r w:rsidR="00FD43B6">
          <w:rPr>
            <w:noProof/>
            <w:webHidden/>
          </w:rPr>
          <w:fldChar w:fldCharType="begin"/>
        </w:r>
        <w:r w:rsidR="00FD43B6">
          <w:rPr>
            <w:noProof/>
            <w:webHidden/>
          </w:rPr>
          <w:instrText xml:space="preserve"> PAGEREF _Toc413246714 \h </w:instrText>
        </w:r>
        <w:r w:rsidR="00FD43B6">
          <w:rPr>
            <w:noProof/>
            <w:webHidden/>
          </w:rPr>
        </w:r>
        <w:r w:rsidR="00FD43B6">
          <w:rPr>
            <w:noProof/>
            <w:webHidden/>
          </w:rPr>
          <w:fldChar w:fldCharType="separate"/>
        </w:r>
        <w:r w:rsidR="00C167A8">
          <w:rPr>
            <w:noProof/>
            <w:webHidden/>
          </w:rPr>
          <w:t>11</w:t>
        </w:r>
        <w:r w:rsidR="00FD43B6">
          <w:rPr>
            <w:noProof/>
            <w:webHidden/>
          </w:rPr>
          <w:fldChar w:fldCharType="end"/>
        </w:r>
      </w:hyperlink>
    </w:p>
    <w:p w:rsidR="00FD43B6" w:rsidRPr="00414B97" w:rsidRDefault="00E140A8">
      <w:pPr>
        <w:pStyle w:val="TOC1"/>
        <w:tabs>
          <w:tab w:val="right" w:leader="dot" w:pos="9350"/>
        </w:tabs>
        <w:rPr>
          <w:rFonts w:ascii="Calibri" w:hAnsi="Calibri"/>
          <w:noProof/>
          <w:sz w:val="22"/>
          <w:szCs w:val="22"/>
        </w:rPr>
      </w:pPr>
      <w:hyperlink w:anchor="_Toc413246715" w:history="1">
        <w:r w:rsidR="00FD43B6" w:rsidRPr="00784A4A">
          <w:rPr>
            <w:rStyle w:val="Hyperlink"/>
            <w:i/>
            <w:noProof/>
          </w:rPr>
          <w:t>Section 13 – Wages</w:t>
        </w:r>
        <w:r w:rsidR="00FD43B6">
          <w:rPr>
            <w:noProof/>
            <w:webHidden/>
          </w:rPr>
          <w:tab/>
        </w:r>
        <w:r w:rsidR="00FD43B6">
          <w:rPr>
            <w:noProof/>
            <w:webHidden/>
          </w:rPr>
          <w:fldChar w:fldCharType="begin"/>
        </w:r>
        <w:r w:rsidR="00FD43B6">
          <w:rPr>
            <w:noProof/>
            <w:webHidden/>
          </w:rPr>
          <w:instrText xml:space="preserve"> PAGEREF _Toc413246715 \h </w:instrText>
        </w:r>
        <w:r w:rsidR="00FD43B6">
          <w:rPr>
            <w:noProof/>
            <w:webHidden/>
          </w:rPr>
        </w:r>
        <w:r w:rsidR="00FD43B6">
          <w:rPr>
            <w:noProof/>
            <w:webHidden/>
          </w:rPr>
          <w:fldChar w:fldCharType="separate"/>
        </w:r>
        <w:r w:rsidR="00C167A8">
          <w:rPr>
            <w:noProof/>
            <w:webHidden/>
          </w:rPr>
          <w:t>11</w:t>
        </w:r>
        <w:r w:rsidR="00FD43B6">
          <w:rPr>
            <w:noProof/>
            <w:webHidden/>
          </w:rPr>
          <w:fldChar w:fldCharType="end"/>
        </w:r>
      </w:hyperlink>
    </w:p>
    <w:p w:rsidR="00FD43B6" w:rsidRPr="00414B97" w:rsidRDefault="00E140A8">
      <w:pPr>
        <w:pStyle w:val="TOC1"/>
        <w:tabs>
          <w:tab w:val="right" w:leader="dot" w:pos="9350"/>
        </w:tabs>
        <w:rPr>
          <w:rFonts w:ascii="Calibri" w:hAnsi="Calibri"/>
          <w:noProof/>
          <w:sz w:val="22"/>
          <w:szCs w:val="22"/>
        </w:rPr>
      </w:pPr>
      <w:hyperlink w:anchor="_Toc413246716" w:history="1">
        <w:r w:rsidR="00FD43B6" w:rsidRPr="00784A4A">
          <w:rPr>
            <w:rStyle w:val="Hyperlink"/>
            <w:i/>
            <w:noProof/>
          </w:rPr>
          <w:t>Section 14 – Hours of Work</w:t>
        </w:r>
        <w:r w:rsidR="00FD43B6">
          <w:rPr>
            <w:noProof/>
            <w:webHidden/>
          </w:rPr>
          <w:tab/>
        </w:r>
        <w:r w:rsidR="00FD43B6">
          <w:rPr>
            <w:noProof/>
            <w:webHidden/>
          </w:rPr>
          <w:fldChar w:fldCharType="begin"/>
        </w:r>
        <w:r w:rsidR="00FD43B6">
          <w:rPr>
            <w:noProof/>
            <w:webHidden/>
          </w:rPr>
          <w:instrText xml:space="preserve"> PAGEREF _Toc413246716 \h </w:instrText>
        </w:r>
        <w:r w:rsidR="00FD43B6">
          <w:rPr>
            <w:noProof/>
            <w:webHidden/>
          </w:rPr>
        </w:r>
        <w:r w:rsidR="00FD43B6">
          <w:rPr>
            <w:noProof/>
            <w:webHidden/>
          </w:rPr>
          <w:fldChar w:fldCharType="separate"/>
        </w:r>
        <w:r w:rsidR="00C167A8">
          <w:rPr>
            <w:noProof/>
            <w:webHidden/>
          </w:rPr>
          <w:t>11</w:t>
        </w:r>
        <w:r w:rsidR="00FD43B6">
          <w:rPr>
            <w:noProof/>
            <w:webHidden/>
          </w:rPr>
          <w:fldChar w:fldCharType="end"/>
        </w:r>
      </w:hyperlink>
    </w:p>
    <w:p w:rsidR="00FD43B6" w:rsidRPr="00414B97" w:rsidRDefault="00E140A8">
      <w:pPr>
        <w:pStyle w:val="TOC1"/>
        <w:tabs>
          <w:tab w:val="right" w:leader="dot" w:pos="9350"/>
        </w:tabs>
        <w:rPr>
          <w:rFonts w:ascii="Calibri" w:hAnsi="Calibri"/>
          <w:noProof/>
          <w:sz w:val="22"/>
          <w:szCs w:val="22"/>
        </w:rPr>
      </w:pPr>
      <w:hyperlink w:anchor="_Toc413246717" w:history="1">
        <w:r w:rsidR="00FD43B6" w:rsidRPr="00784A4A">
          <w:rPr>
            <w:rStyle w:val="Hyperlink"/>
            <w:i/>
            <w:noProof/>
          </w:rPr>
          <w:t>Section 15 – Safety and Health Training</w:t>
        </w:r>
        <w:r w:rsidR="00FD43B6">
          <w:rPr>
            <w:noProof/>
            <w:webHidden/>
          </w:rPr>
          <w:tab/>
        </w:r>
        <w:r w:rsidR="00FD43B6">
          <w:rPr>
            <w:noProof/>
            <w:webHidden/>
          </w:rPr>
          <w:fldChar w:fldCharType="begin"/>
        </w:r>
        <w:r w:rsidR="00FD43B6">
          <w:rPr>
            <w:noProof/>
            <w:webHidden/>
          </w:rPr>
          <w:instrText xml:space="preserve"> PAGEREF _Toc413246717 \h </w:instrText>
        </w:r>
        <w:r w:rsidR="00FD43B6">
          <w:rPr>
            <w:noProof/>
            <w:webHidden/>
          </w:rPr>
        </w:r>
        <w:r w:rsidR="00FD43B6">
          <w:rPr>
            <w:noProof/>
            <w:webHidden/>
          </w:rPr>
          <w:fldChar w:fldCharType="separate"/>
        </w:r>
        <w:r w:rsidR="00C167A8">
          <w:rPr>
            <w:noProof/>
            <w:webHidden/>
          </w:rPr>
          <w:t>11</w:t>
        </w:r>
        <w:r w:rsidR="00FD43B6">
          <w:rPr>
            <w:noProof/>
            <w:webHidden/>
          </w:rPr>
          <w:fldChar w:fldCharType="end"/>
        </w:r>
      </w:hyperlink>
    </w:p>
    <w:p w:rsidR="00FD43B6" w:rsidRPr="00414B97" w:rsidRDefault="00E140A8">
      <w:pPr>
        <w:pStyle w:val="TOC1"/>
        <w:tabs>
          <w:tab w:val="right" w:leader="dot" w:pos="9350"/>
        </w:tabs>
        <w:rPr>
          <w:rFonts w:ascii="Calibri" w:hAnsi="Calibri"/>
          <w:noProof/>
          <w:sz w:val="22"/>
          <w:szCs w:val="22"/>
        </w:rPr>
      </w:pPr>
      <w:hyperlink w:anchor="_Toc413246718" w:history="1">
        <w:r w:rsidR="00FD43B6" w:rsidRPr="00784A4A">
          <w:rPr>
            <w:rStyle w:val="Hyperlink"/>
            <w:i/>
            <w:noProof/>
          </w:rPr>
          <w:t>Section 16 – Amendments or Modifications</w:t>
        </w:r>
        <w:r w:rsidR="00FD43B6">
          <w:rPr>
            <w:noProof/>
            <w:webHidden/>
          </w:rPr>
          <w:tab/>
        </w:r>
        <w:r w:rsidR="00FD43B6">
          <w:rPr>
            <w:noProof/>
            <w:webHidden/>
          </w:rPr>
          <w:fldChar w:fldCharType="begin"/>
        </w:r>
        <w:r w:rsidR="00FD43B6">
          <w:rPr>
            <w:noProof/>
            <w:webHidden/>
          </w:rPr>
          <w:instrText xml:space="preserve"> PAGEREF _Toc413246718 \h </w:instrText>
        </w:r>
        <w:r w:rsidR="00FD43B6">
          <w:rPr>
            <w:noProof/>
            <w:webHidden/>
          </w:rPr>
        </w:r>
        <w:r w:rsidR="00FD43B6">
          <w:rPr>
            <w:noProof/>
            <w:webHidden/>
          </w:rPr>
          <w:fldChar w:fldCharType="separate"/>
        </w:r>
        <w:r w:rsidR="00C167A8">
          <w:rPr>
            <w:noProof/>
            <w:webHidden/>
          </w:rPr>
          <w:t>12</w:t>
        </w:r>
        <w:r w:rsidR="00FD43B6">
          <w:rPr>
            <w:noProof/>
            <w:webHidden/>
          </w:rPr>
          <w:fldChar w:fldCharType="end"/>
        </w:r>
      </w:hyperlink>
    </w:p>
    <w:p w:rsidR="00FD43B6" w:rsidRPr="00414B97" w:rsidRDefault="00E140A8">
      <w:pPr>
        <w:pStyle w:val="TOC1"/>
        <w:tabs>
          <w:tab w:val="right" w:leader="dot" w:pos="9350"/>
        </w:tabs>
        <w:rPr>
          <w:rFonts w:ascii="Calibri" w:hAnsi="Calibri"/>
          <w:noProof/>
          <w:sz w:val="22"/>
          <w:szCs w:val="22"/>
        </w:rPr>
      </w:pPr>
      <w:hyperlink w:anchor="_Toc413246719" w:history="1">
        <w:r w:rsidR="00FD43B6" w:rsidRPr="00784A4A">
          <w:rPr>
            <w:rStyle w:val="Hyperlink"/>
            <w:i/>
            <w:noProof/>
          </w:rPr>
          <w:t>Section 17 – Adjustment of Differences and Complaint Procedure</w:t>
        </w:r>
        <w:r w:rsidR="00FD43B6">
          <w:rPr>
            <w:noProof/>
            <w:webHidden/>
          </w:rPr>
          <w:tab/>
        </w:r>
        <w:r w:rsidR="00FD43B6">
          <w:rPr>
            <w:noProof/>
            <w:webHidden/>
          </w:rPr>
          <w:fldChar w:fldCharType="begin"/>
        </w:r>
        <w:r w:rsidR="00FD43B6">
          <w:rPr>
            <w:noProof/>
            <w:webHidden/>
          </w:rPr>
          <w:instrText xml:space="preserve"> PAGEREF _Toc413246719 \h </w:instrText>
        </w:r>
        <w:r w:rsidR="00FD43B6">
          <w:rPr>
            <w:noProof/>
            <w:webHidden/>
          </w:rPr>
        </w:r>
        <w:r w:rsidR="00FD43B6">
          <w:rPr>
            <w:noProof/>
            <w:webHidden/>
          </w:rPr>
          <w:fldChar w:fldCharType="separate"/>
        </w:r>
        <w:r w:rsidR="00C167A8">
          <w:rPr>
            <w:noProof/>
            <w:webHidden/>
          </w:rPr>
          <w:t>12</w:t>
        </w:r>
        <w:r w:rsidR="00FD43B6">
          <w:rPr>
            <w:noProof/>
            <w:webHidden/>
          </w:rPr>
          <w:fldChar w:fldCharType="end"/>
        </w:r>
      </w:hyperlink>
    </w:p>
    <w:p w:rsidR="00FD43B6" w:rsidRPr="00414B97" w:rsidRDefault="00E140A8">
      <w:pPr>
        <w:pStyle w:val="TOC1"/>
        <w:tabs>
          <w:tab w:val="right" w:leader="dot" w:pos="9350"/>
        </w:tabs>
        <w:rPr>
          <w:rFonts w:ascii="Calibri" w:hAnsi="Calibri"/>
          <w:noProof/>
          <w:sz w:val="22"/>
          <w:szCs w:val="22"/>
        </w:rPr>
      </w:pPr>
      <w:hyperlink w:anchor="_Toc413246720" w:history="1">
        <w:r w:rsidR="00FD43B6" w:rsidRPr="00784A4A">
          <w:rPr>
            <w:rStyle w:val="Hyperlink"/>
            <w:i/>
            <w:noProof/>
          </w:rPr>
          <w:t>Section 18 – Identification of the Registration Agency</w:t>
        </w:r>
        <w:r w:rsidR="00FD43B6">
          <w:rPr>
            <w:noProof/>
            <w:webHidden/>
          </w:rPr>
          <w:tab/>
        </w:r>
        <w:r w:rsidR="00FD43B6">
          <w:rPr>
            <w:noProof/>
            <w:webHidden/>
          </w:rPr>
          <w:fldChar w:fldCharType="begin"/>
        </w:r>
        <w:r w:rsidR="00FD43B6">
          <w:rPr>
            <w:noProof/>
            <w:webHidden/>
          </w:rPr>
          <w:instrText xml:space="preserve"> PAGEREF _Toc413246720 \h </w:instrText>
        </w:r>
        <w:r w:rsidR="00FD43B6">
          <w:rPr>
            <w:noProof/>
            <w:webHidden/>
          </w:rPr>
        </w:r>
        <w:r w:rsidR="00FD43B6">
          <w:rPr>
            <w:noProof/>
            <w:webHidden/>
          </w:rPr>
          <w:fldChar w:fldCharType="separate"/>
        </w:r>
        <w:r w:rsidR="00C167A8">
          <w:rPr>
            <w:noProof/>
            <w:webHidden/>
          </w:rPr>
          <w:t>13</w:t>
        </w:r>
        <w:r w:rsidR="00FD43B6">
          <w:rPr>
            <w:noProof/>
            <w:webHidden/>
          </w:rPr>
          <w:fldChar w:fldCharType="end"/>
        </w:r>
      </w:hyperlink>
    </w:p>
    <w:p w:rsidR="00FD43B6" w:rsidRPr="00414B97" w:rsidRDefault="00E140A8">
      <w:pPr>
        <w:pStyle w:val="TOC1"/>
        <w:tabs>
          <w:tab w:val="right" w:leader="dot" w:pos="9350"/>
        </w:tabs>
        <w:rPr>
          <w:rFonts w:ascii="Calibri" w:hAnsi="Calibri"/>
          <w:noProof/>
          <w:sz w:val="22"/>
          <w:szCs w:val="22"/>
        </w:rPr>
      </w:pPr>
      <w:hyperlink w:anchor="_Toc413246721" w:history="1">
        <w:r w:rsidR="00FD43B6" w:rsidRPr="00784A4A">
          <w:rPr>
            <w:rStyle w:val="Hyperlink"/>
            <w:i/>
            <w:noProof/>
          </w:rPr>
          <w:t>Section 19 – Notice to Registration Agency of Agreements</w:t>
        </w:r>
        <w:r w:rsidR="00FD43B6">
          <w:rPr>
            <w:noProof/>
            <w:webHidden/>
          </w:rPr>
          <w:tab/>
        </w:r>
        <w:r w:rsidR="00FD43B6">
          <w:rPr>
            <w:noProof/>
            <w:webHidden/>
          </w:rPr>
          <w:fldChar w:fldCharType="begin"/>
        </w:r>
        <w:r w:rsidR="00FD43B6">
          <w:rPr>
            <w:noProof/>
            <w:webHidden/>
          </w:rPr>
          <w:instrText xml:space="preserve"> PAGEREF _Toc413246721 \h </w:instrText>
        </w:r>
        <w:r w:rsidR="00FD43B6">
          <w:rPr>
            <w:noProof/>
            <w:webHidden/>
          </w:rPr>
        </w:r>
        <w:r w:rsidR="00FD43B6">
          <w:rPr>
            <w:noProof/>
            <w:webHidden/>
          </w:rPr>
          <w:fldChar w:fldCharType="separate"/>
        </w:r>
        <w:r w:rsidR="00C167A8">
          <w:rPr>
            <w:noProof/>
            <w:webHidden/>
          </w:rPr>
          <w:t>13</w:t>
        </w:r>
        <w:r w:rsidR="00FD43B6">
          <w:rPr>
            <w:noProof/>
            <w:webHidden/>
          </w:rPr>
          <w:fldChar w:fldCharType="end"/>
        </w:r>
      </w:hyperlink>
    </w:p>
    <w:p w:rsidR="00FD43B6" w:rsidRPr="00414B97" w:rsidRDefault="00E140A8">
      <w:pPr>
        <w:pStyle w:val="TOC1"/>
        <w:tabs>
          <w:tab w:val="right" w:leader="dot" w:pos="9350"/>
        </w:tabs>
        <w:rPr>
          <w:rFonts w:ascii="Calibri" w:hAnsi="Calibri"/>
          <w:noProof/>
          <w:sz w:val="22"/>
          <w:szCs w:val="22"/>
        </w:rPr>
      </w:pPr>
      <w:hyperlink w:anchor="_Toc413246722" w:history="1">
        <w:r w:rsidR="00FD43B6" w:rsidRPr="00784A4A">
          <w:rPr>
            <w:rStyle w:val="Hyperlink"/>
            <w:i/>
            <w:noProof/>
          </w:rPr>
          <w:t>Section 20 – Department of Veteran Affairs</w:t>
        </w:r>
        <w:r w:rsidR="00FD43B6">
          <w:rPr>
            <w:noProof/>
            <w:webHidden/>
          </w:rPr>
          <w:tab/>
        </w:r>
        <w:r w:rsidR="00FD43B6">
          <w:rPr>
            <w:noProof/>
            <w:webHidden/>
          </w:rPr>
          <w:fldChar w:fldCharType="begin"/>
        </w:r>
        <w:r w:rsidR="00FD43B6">
          <w:rPr>
            <w:noProof/>
            <w:webHidden/>
          </w:rPr>
          <w:instrText xml:space="preserve"> PAGEREF _Toc413246722 \h </w:instrText>
        </w:r>
        <w:r w:rsidR="00FD43B6">
          <w:rPr>
            <w:noProof/>
            <w:webHidden/>
          </w:rPr>
        </w:r>
        <w:r w:rsidR="00FD43B6">
          <w:rPr>
            <w:noProof/>
            <w:webHidden/>
          </w:rPr>
          <w:fldChar w:fldCharType="separate"/>
        </w:r>
        <w:r w:rsidR="00C167A8">
          <w:rPr>
            <w:noProof/>
            <w:webHidden/>
          </w:rPr>
          <w:t>13</w:t>
        </w:r>
        <w:r w:rsidR="00FD43B6">
          <w:rPr>
            <w:noProof/>
            <w:webHidden/>
          </w:rPr>
          <w:fldChar w:fldCharType="end"/>
        </w:r>
      </w:hyperlink>
    </w:p>
    <w:p w:rsidR="00FD43B6" w:rsidRPr="00414B97" w:rsidRDefault="00E140A8">
      <w:pPr>
        <w:pStyle w:val="TOC1"/>
        <w:tabs>
          <w:tab w:val="right" w:leader="dot" w:pos="9350"/>
        </w:tabs>
        <w:rPr>
          <w:rFonts w:ascii="Calibri" w:hAnsi="Calibri"/>
          <w:noProof/>
          <w:sz w:val="22"/>
          <w:szCs w:val="22"/>
        </w:rPr>
      </w:pPr>
      <w:hyperlink w:anchor="_Toc413246723" w:history="1">
        <w:r w:rsidR="00FD43B6" w:rsidRPr="00784A4A">
          <w:rPr>
            <w:rStyle w:val="Hyperlink"/>
            <w:i/>
            <w:noProof/>
          </w:rPr>
          <w:t>Section 21 – Consultants</w:t>
        </w:r>
        <w:r w:rsidR="00FD43B6">
          <w:rPr>
            <w:noProof/>
            <w:webHidden/>
          </w:rPr>
          <w:tab/>
        </w:r>
        <w:r w:rsidR="00FD43B6">
          <w:rPr>
            <w:noProof/>
            <w:webHidden/>
          </w:rPr>
          <w:fldChar w:fldCharType="begin"/>
        </w:r>
        <w:r w:rsidR="00FD43B6">
          <w:rPr>
            <w:noProof/>
            <w:webHidden/>
          </w:rPr>
          <w:instrText xml:space="preserve"> PAGEREF _Toc413246723 \h </w:instrText>
        </w:r>
        <w:r w:rsidR="00FD43B6">
          <w:rPr>
            <w:noProof/>
            <w:webHidden/>
          </w:rPr>
        </w:r>
        <w:r w:rsidR="00FD43B6">
          <w:rPr>
            <w:noProof/>
            <w:webHidden/>
          </w:rPr>
          <w:fldChar w:fldCharType="separate"/>
        </w:r>
        <w:r w:rsidR="00C167A8">
          <w:rPr>
            <w:noProof/>
            <w:webHidden/>
          </w:rPr>
          <w:t>13</w:t>
        </w:r>
        <w:r w:rsidR="00FD43B6">
          <w:rPr>
            <w:noProof/>
            <w:webHidden/>
          </w:rPr>
          <w:fldChar w:fldCharType="end"/>
        </w:r>
      </w:hyperlink>
    </w:p>
    <w:p w:rsidR="00FD43B6" w:rsidRPr="00414B97" w:rsidRDefault="00E140A8">
      <w:pPr>
        <w:pStyle w:val="TOC1"/>
        <w:tabs>
          <w:tab w:val="right" w:leader="dot" w:pos="9350"/>
        </w:tabs>
        <w:rPr>
          <w:rFonts w:ascii="Calibri" w:hAnsi="Calibri"/>
          <w:noProof/>
          <w:sz w:val="22"/>
          <w:szCs w:val="22"/>
        </w:rPr>
      </w:pPr>
      <w:hyperlink w:anchor="_Toc413246724" w:history="1">
        <w:r w:rsidR="00FD43B6" w:rsidRPr="00784A4A">
          <w:rPr>
            <w:rStyle w:val="Hyperlink"/>
            <w:i/>
            <w:noProof/>
          </w:rPr>
          <w:t>Section 22 – Program Deregistration</w:t>
        </w:r>
        <w:r w:rsidR="00FD43B6">
          <w:rPr>
            <w:noProof/>
            <w:webHidden/>
          </w:rPr>
          <w:tab/>
        </w:r>
        <w:r w:rsidR="00FD43B6">
          <w:rPr>
            <w:noProof/>
            <w:webHidden/>
          </w:rPr>
          <w:fldChar w:fldCharType="begin"/>
        </w:r>
        <w:r w:rsidR="00FD43B6">
          <w:rPr>
            <w:noProof/>
            <w:webHidden/>
          </w:rPr>
          <w:instrText xml:space="preserve"> PAGEREF _Toc413246724 \h </w:instrText>
        </w:r>
        <w:r w:rsidR="00FD43B6">
          <w:rPr>
            <w:noProof/>
            <w:webHidden/>
          </w:rPr>
        </w:r>
        <w:r w:rsidR="00FD43B6">
          <w:rPr>
            <w:noProof/>
            <w:webHidden/>
          </w:rPr>
          <w:fldChar w:fldCharType="separate"/>
        </w:r>
        <w:r w:rsidR="00C167A8">
          <w:rPr>
            <w:noProof/>
            <w:webHidden/>
          </w:rPr>
          <w:t>14</w:t>
        </w:r>
        <w:r w:rsidR="00FD43B6">
          <w:rPr>
            <w:noProof/>
            <w:webHidden/>
          </w:rPr>
          <w:fldChar w:fldCharType="end"/>
        </w:r>
      </w:hyperlink>
    </w:p>
    <w:p w:rsidR="00FD43B6" w:rsidRPr="00414B97" w:rsidRDefault="00E140A8">
      <w:pPr>
        <w:pStyle w:val="TOC1"/>
        <w:tabs>
          <w:tab w:val="right" w:leader="dot" w:pos="9350"/>
        </w:tabs>
        <w:rPr>
          <w:rFonts w:ascii="Calibri" w:hAnsi="Calibri"/>
          <w:noProof/>
          <w:sz w:val="22"/>
          <w:szCs w:val="22"/>
        </w:rPr>
      </w:pPr>
      <w:hyperlink w:anchor="_Toc413246725" w:history="1">
        <w:r w:rsidR="00FD43B6" w:rsidRPr="00784A4A">
          <w:rPr>
            <w:rStyle w:val="Hyperlink"/>
            <w:i/>
            <w:noProof/>
          </w:rPr>
          <w:t>Section 23 – Conformance with Federal Laws and Regulations</w:t>
        </w:r>
        <w:r w:rsidR="00FD43B6">
          <w:rPr>
            <w:noProof/>
            <w:webHidden/>
          </w:rPr>
          <w:tab/>
        </w:r>
        <w:r w:rsidR="00FD43B6">
          <w:rPr>
            <w:noProof/>
            <w:webHidden/>
          </w:rPr>
          <w:fldChar w:fldCharType="begin"/>
        </w:r>
        <w:r w:rsidR="00FD43B6">
          <w:rPr>
            <w:noProof/>
            <w:webHidden/>
          </w:rPr>
          <w:instrText xml:space="preserve"> PAGEREF _Toc413246725 \h </w:instrText>
        </w:r>
        <w:r w:rsidR="00FD43B6">
          <w:rPr>
            <w:noProof/>
            <w:webHidden/>
          </w:rPr>
        </w:r>
        <w:r w:rsidR="00FD43B6">
          <w:rPr>
            <w:noProof/>
            <w:webHidden/>
          </w:rPr>
          <w:fldChar w:fldCharType="separate"/>
        </w:r>
        <w:r w:rsidR="00C167A8">
          <w:rPr>
            <w:noProof/>
            <w:webHidden/>
          </w:rPr>
          <w:t>14</w:t>
        </w:r>
        <w:r w:rsidR="00FD43B6">
          <w:rPr>
            <w:noProof/>
            <w:webHidden/>
          </w:rPr>
          <w:fldChar w:fldCharType="end"/>
        </w:r>
      </w:hyperlink>
    </w:p>
    <w:p w:rsidR="00FD43B6" w:rsidRPr="00414B97" w:rsidRDefault="00E140A8">
      <w:pPr>
        <w:pStyle w:val="TOC1"/>
        <w:tabs>
          <w:tab w:val="right" w:leader="dot" w:pos="9350"/>
        </w:tabs>
        <w:rPr>
          <w:rFonts w:ascii="Calibri" w:hAnsi="Calibri"/>
          <w:noProof/>
          <w:sz w:val="22"/>
          <w:szCs w:val="22"/>
        </w:rPr>
      </w:pPr>
      <w:hyperlink w:anchor="_Toc413246726" w:history="1">
        <w:r w:rsidR="00FD43B6" w:rsidRPr="00784A4A">
          <w:rPr>
            <w:rStyle w:val="Hyperlink"/>
            <w:i/>
            <w:noProof/>
          </w:rPr>
          <w:t>Section 24 – Contact Information for Complaint Procedure</w:t>
        </w:r>
        <w:r w:rsidR="00FD43B6">
          <w:rPr>
            <w:noProof/>
            <w:webHidden/>
          </w:rPr>
          <w:tab/>
        </w:r>
        <w:r w:rsidR="00FD43B6">
          <w:rPr>
            <w:noProof/>
            <w:webHidden/>
          </w:rPr>
          <w:fldChar w:fldCharType="begin"/>
        </w:r>
        <w:r w:rsidR="00FD43B6">
          <w:rPr>
            <w:noProof/>
            <w:webHidden/>
          </w:rPr>
          <w:instrText xml:space="preserve"> PAGEREF _Toc413246726 \h </w:instrText>
        </w:r>
        <w:r w:rsidR="00FD43B6">
          <w:rPr>
            <w:noProof/>
            <w:webHidden/>
          </w:rPr>
        </w:r>
        <w:r w:rsidR="00FD43B6">
          <w:rPr>
            <w:noProof/>
            <w:webHidden/>
          </w:rPr>
          <w:fldChar w:fldCharType="separate"/>
        </w:r>
        <w:r w:rsidR="00C167A8">
          <w:rPr>
            <w:noProof/>
            <w:webHidden/>
          </w:rPr>
          <w:t>14</w:t>
        </w:r>
        <w:r w:rsidR="00FD43B6">
          <w:rPr>
            <w:noProof/>
            <w:webHidden/>
          </w:rPr>
          <w:fldChar w:fldCharType="end"/>
        </w:r>
      </w:hyperlink>
    </w:p>
    <w:p w:rsidR="00FD43B6" w:rsidRPr="00414B97" w:rsidRDefault="00E140A8">
      <w:pPr>
        <w:pStyle w:val="TOC1"/>
        <w:tabs>
          <w:tab w:val="right" w:leader="dot" w:pos="9350"/>
        </w:tabs>
        <w:rPr>
          <w:rFonts w:ascii="Calibri" w:hAnsi="Calibri"/>
          <w:noProof/>
          <w:sz w:val="22"/>
          <w:szCs w:val="22"/>
        </w:rPr>
      </w:pPr>
      <w:hyperlink w:anchor="_Toc413246727" w:history="1">
        <w:r w:rsidR="00FD43B6" w:rsidRPr="00784A4A">
          <w:rPr>
            <w:rStyle w:val="Hyperlink"/>
            <w:i/>
            <w:noProof/>
          </w:rPr>
          <w:t>Attachments</w:t>
        </w:r>
        <w:r w:rsidR="00FD43B6">
          <w:rPr>
            <w:noProof/>
            <w:webHidden/>
          </w:rPr>
          <w:tab/>
        </w:r>
        <w:r w:rsidR="00FD43B6">
          <w:rPr>
            <w:noProof/>
            <w:webHidden/>
          </w:rPr>
          <w:fldChar w:fldCharType="begin"/>
        </w:r>
        <w:r w:rsidR="00FD43B6">
          <w:rPr>
            <w:noProof/>
            <w:webHidden/>
          </w:rPr>
          <w:instrText xml:space="preserve"> PAGEREF _Toc413246727 \h </w:instrText>
        </w:r>
        <w:r w:rsidR="00FD43B6">
          <w:rPr>
            <w:noProof/>
            <w:webHidden/>
          </w:rPr>
        </w:r>
        <w:r w:rsidR="00FD43B6">
          <w:rPr>
            <w:noProof/>
            <w:webHidden/>
          </w:rPr>
          <w:fldChar w:fldCharType="separate"/>
        </w:r>
        <w:r w:rsidR="00C167A8">
          <w:rPr>
            <w:noProof/>
            <w:webHidden/>
          </w:rPr>
          <w:t>15</w:t>
        </w:r>
        <w:r w:rsidR="00FD43B6">
          <w:rPr>
            <w:noProof/>
            <w:webHidden/>
          </w:rPr>
          <w:fldChar w:fldCharType="end"/>
        </w:r>
      </w:hyperlink>
    </w:p>
    <w:p w:rsidR="002916BD" w:rsidRDefault="00351FA4">
      <w:r w:rsidRPr="00405794">
        <w:fldChar w:fldCharType="end"/>
      </w:r>
    </w:p>
    <w:p w:rsidR="009B56C0" w:rsidRPr="00DC190D" w:rsidRDefault="002916BD" w:rsidP="002916BD">
      <w:pPr>
        <w:rPr>
          <w:b/>
        </w:rPr>
      </w:pPr>
      <w:r>
        <w:br w:type="page"/>
      </w:r>
    </w:p>
    <w:p w:rsidR="006815FA" w:rsidRPr="00633D0D" w:rsidRDefault="00554F01" w:rsidP="00633D0D">
      <w:pPr>
        <w:pStyle w:val="Heading1"/>
        <w:rPr>
          <w:rFonts w:ascii="Times New Roman" w:hAnsi="Times New Roman"/>
          <w:i/>
        </w:rPr>
      </w:pPr>
      <w:bookmarkStart w:id="0" w:name="_Toc413246702"/>
      <w:r w:rsidRPr="00633D0D">
        <w:rPr>
          <w:rFonts w:ascii="Times New Roman" w:hAnsi="Times New Roman"/>
          <w:i/>
        </w:rPr>
        <w:lastRenderedPageBreak/>
        <w:t>Definitions</w:t>
      </w:r>
      <w:r w:rsidR="00213548" w:rsidRPr="00633D0D">
        <w:rPr>
          <w:rFonts w:ascii="Times New Roman" w:hAnsi="Times New Roman"/>
          <w:i/>
        </w:rPr>
        <w:t>, Terms and Components</w:t>
      </w:r>
      <w:bookmarkEnd w:id="0"/>
    </w:p>
    <w:p w:rsidR="00E46133" w:rsidRPr="00E46133" w:rsidRDefault="00E46133" w:rsidP="00E46133">
      <w:pPr>
        <w:pBdr>
          <w:bottom w:val="single" w:sz="12" w:space="0" w:color="auto"/>
        </w:pBdr>
        <w:jc w:val="both"/>
        <w:rPr>
          <w:b/>
          <w:color w:val="000000"/>
        </w:rPr>
      </w:pPr>
    </w:p>
    <w:p w:rsidR="006815FA" w:rsidRPr="00DC190D" w:rsidRDefault="006815FA" w:rsidP="0040575A">
      <w:pPr>
        <w:jc w:val="both"/>
      </w:pPr>
      <w:r w:rsidRPr="00DC190D">
        <w:rPr>
          <w:b/>
        </w:rPr>
        <w:t>Apprentic</w:t>
      </w:r>
      <w:r w:rsidR="00FB22CB" w:rsidRPr="00DC190D">
        <w:rPr>
          <w:b/>
        </w:rPr>
        <w:t>e –</w:t>
      </w:r>
      <w:r w:rsidR="00FB22CB" w:rsidRPr="00DC190D">
        <w:t xml:space="preserve"> A</w:t>
      </w:r>
      <w:r w:rsidRPr="00DC190D">
        <w:t xml:space="preserve"> person meeting the qualifications, who has entered into a written Apprenticeship Agreement prov</w:t>
      </w:r>
      <w:r w:rsidR="00264CDF" w:rsidRPr="00DC190D">
        <w:t>iding for learning and acquisition of</w:t>
      </w:r>
      <w:r w:rsidRPr="00DC190D">
        <w:t xml:space="preserve"> skills required to become </w:t>
      </w:r>
      <w:r w:rsidR="00157704" w:rsidRPr="00DC190D">
        <w:t>fully trained</w:t>
      </w:r>
      <w:r w:rsidR="000B7C1B" w:rsidRPr="00DC190D">
        <w:t xml:space="preserve"> in </w:t>
      </w:r>
      <w:r w:rsidRPr="00DC190D">
        <w:t>the named occupation as described under the provisions of these Standards.</w:t>
      </w:r>
    </w:p>
    <w:p w:rsidR="00626FC2" w:rsidRPr="00DC190D" w:rsidRDefault="00626FC2" w:rsidP="0040575A">
      <w:pPr>
        <w:jc w:val="both"/>
      </w:pPr>
    </w:p>
    <w:p w:rsidR="00D321F0" w:rsidRDefault="00626FC2" w:rsidP="0040575A">
      <w:pPr>
        <w:jc w:val="both"/>
        <w:rPr>
          <w:color w:val="000000"/>
        </w:rPr>
      </w:pPr>
      <w:r w:rsidRPr="00DC190D">
        <w:rPr>
          <w:b/>
        </w:rPr>
        <w:t>Apprentice Fees</w:t>
      </w:r>
      <w:r w:rsidR="00FB22CB" w:rsidRPr="00DC190D">
        <w:t xml:space="preserve"> – F</w:t>
      </w:r>
      <w:r w:rsidRPr="00DC190D">
        <w:t>ees impo</w:t>
      </w:r>
      <w:r w:rsidR="00427FCC" w:rsidRPr="00DC190D">
        <w:t>sed on each A</w:t>
      </w:r>
      <w:r w:rsidRPr="00DC190D">
        <w:t>pprentice who is covered by a written</w:t>
      </w:r>
      <w:r w:rsidR="001311D7" w:rsidRPr="00DC190D">
        <w:t xml:space="preserve"> and active</w:t>
      </w:r>
      <w:r w:rsidR="00B519EC" w:rsidRPr="00DC190D">
        <w:t xml:space="preserve"> A</w:t>
      </w:r>
      <w:r w:rsidRPr="00DC190D">
        <w:t xml:space="preserve">pprenticeship </w:t>
      </w:r>
      <w:r w:rsidR="00B519EC" w:rsidRPr="00DC190D">
        <w:t xml:space="preserve">Agreement </w:t>
      </w:r>
      <w:r w:rsidR="001311D7" w:rsidRPr="00DC190D">
        <w:t>as follows:</w:t>
      </w:r>
      <w:r w:rsidRPr="00DC190D">
        <w:t xml:space="preserve"> a new registration fee of f</w:t>
      </w:r>
      <w:r w:rsidR="001311D7" w:rsidRPr="00DC190D">
        <w:t xml:space="preserve">ifty dollars ($50.00); and </w:t>
      </w:r>
      <w:r w:rsidRPr="00DC190D">
        <w:t>an annua</w:t>
      </w:r>
      <w:r w:rsidR="001311D7" w:rsidRPr="00DC190D">
        <w:t>l fee of fifty dollars ($50.00).</w:t>
      </w:r>
      <w:r w:rsidR="00847CA8" w:rsidRPr="00DC190D">
        <w:t xml:space="preserve">  </w:t>
      </w:r>
      <w:r w:rsidR="00CB4C55" w:rsidRPr="00DC190D">
        <w:t xml:space="preserve">Reference N.C. Gen. Stat. § </w:t>
      </w:r>
      <w:r w:rsidR="00D6617E" w:rsidRPr="00DC190D">
        <w:t>94-12</w:t>
      </w:r>
      <w:r w:rsidR="00D6617E" w:rsidRPr="00DA6A40">
        <w:rPr>
          <w:color w:val="000000"/>
        </w:rPr>
        <w:t>.</w:t>
      </w:r>
      <w:r w:rsidR="00D321F0">
        <w:rPr>
          <w:color w:val="000000"/>
        </w:rPr>
        <w:t xml:space="preserve"> </w:t>
      </w:r>
    </w:p>
    <w:p w:rsidR="00D321F0" w:rsidRDefault="00D321F0" w:rsidP="0040575A">
      <w:pPr>
        <w:jc w:val="both"/>
        <w:rPr>
          <w:color w:val="000000"/>
        </w:rPr>
      </w:pPr>
    </w:p>
    <w:p w:rsidR="000B7C1B" w:rsidRPr="00663757" w:rsidRDefault="00D321F0" w:rsidP="0040575A">
      <w:pPr>
        <w:jc w:val="both"/>
        <w:rPr>
          <w:b/>
          <w:color w:val="000000"/>
        </w:rPr>
      </w:pPr>
      <w:r w:rsidRPr="00663757">
        <w:rPr>
          <w:b/>
          <w:color w:val="000000"/>
          <w:highlight w:val="yellow"/>
        </w:rPr>
        <w:t xml:space="preserve">DPS </w:t>
      </w:r>
      <w:r w:rsidR="000A162E" w:rsidRPr="00663757">
        <w:rPr>
          <w:b/>
          <w:color w:val="000000"/>
          <w:highlight w:val="yellow"/>
        </w:rPr>
        <w:t>Additional Language</w:t>
      </w:r>
      <w:r w:rsidRPr="00663757">
        <w:rPr>
          <w:b/>
          <w:color w:val="000000"/>
          <w:highlight w:val="yellow"/>
        </w:rPr>
        <w:t xml:space="preserve">: The NC Community College System paid </w:t>
      </w:r>
      <w:r w:rsidR="006C748A" w:rsidRPr="00663757">
        <w:rPr>
          <w:b/>
          <w:color w:val="000000"/>
          <w:highlight w:val="yellow"/>
        </w:rPr>
        <w:t xml:space="preserve">all </w:t>
      </w:r>
      <w:r w:rsidRPr="00663757">
        <w:rPr>
          <w:b/>
          <w:color w:val="000000"/>
          <w:highlight w:val="yellow"/>
        </w:rPr>
        <w:t xml:space="preserve">participation fees for the Apprenticeship Program from 07/01/2014 to 06/30/2015.  The Department of Commerce is </w:t>
      </w:r>
      <w:r w:rsidR="006C748A" w:rsidRPr="00663757">
        <w:rPr>
          <w:b/>
          <w:color w:val="000000"/>
          <w:highlight w:val="yellow"/>
        </w:rPr>
        <w:t xml:space="preserve">anticipating </w:t>
      </w:r>
      <w:r w:rsidRPr="00663757">
        <w:rPr>
          <w:b/>
          <w:color w:val="000000"/>
          <w:highlight w:val="yellow"/>
        </w:rPr>
        <w:t xml:space="preserve">that the participation fee </w:t>
      </w:r>
      <w:r w:rsidR="000A162E" w:rsidRPr="00663757">
        <w:rPr>
          <w:b/>
          <w:color w:val="000000"/>
          <w:highlight w:val="yellow"/>
        </w:rPr>
        <w:t xml:space="preserve">shall </w:t>
      </w:r>
      <w:r w:rsidRPr="00663757">
        <w:rPr>
          <w:b/>
          <w:color w:val="000000"/>
          <w:highlight w:val="yellow"/>
        </w:rPr>
        <w:t>be waived effective July 1, 2015 however at this time that decision has not formalized by the General Assembly.</w:t>
      </w:r>
    </w:p>
    <w:p w:rsidR="00D321F0" w:rsidRPr="00DC190D" w:rsidRDefault="00D321F0" w:rsidP="0040575A">
      <w:pPr>
        <w:jc w:val="both"/>
      </w:pPr>
    </w:p>
    <w:p w:rsidR="00CA428C" w:rsidRPr="00DC190D" w:rsidRDefault="006815FA" w:rsidP="0040575A">
      <w:pPr>
        <w:jc w:val="both"/>
      </w:pPr>
      <w:r w:rsidRPr="00DC190D">
        <w:rPr>
          <w:b/>
        </w:rPr>
        <w:t>Apprenticeship Agreement</w:t>
      </w:r>
      <w:r w:rsidR="00626FC2" w:rsidRPr="00DC190D">
        <w:t xml:space="preserve"> – Each </w:t>
      </w:r>
      <w:r w:rsidRPr="00DC190D">
        <w:t>Apprentice and autho</w:t>
      </w:r>
      <w:r w:rsidR="00FB22CB" w:rsidRPr="00DC190D">
        <w:t>rized official of the Program S</w:t>
      </w:r>
      <w:r w:rsidRPr="00DC190D">
        <w:t>ponsor must sign an Apprenticeship Agreement that is provided by the Registration Agency</w:t>
      </w:r>
      <w:r w:rsidR="00157704" w:rsidRPr="00DC190D">
        <w:t xml:space="preserve">.  </w:t>
      </w:r>
      <w:r w:rsidRPr="00DC190D">
        <w:t xml:space="preserve">The purpose of the Agreement is to outline the terms and conditions of the Apprenticeship Program and the responsibilities of all parties to the </w:t>
      </w:r>
      <w:r w:rsidR="00FB22CB" w:rsidRPr="00DC190D">
        <w:t>Agreement.</w:t>
      </w:r>
    </w:p>
    <w:p w:rsidR="00847CA8" w:rsidRPr="00DC190D" w:rsidRDefault="00847CA8" w:rsidP="0040575A">
      <w:pPr>
        <w:jc w:val="both"/>
      </w:pPr>
    </w:p>
    <w:p w:rsidR="006815FA" w:rsidRPr="00DC190D" w:rsidRDefault="006815FA" w:rsidP="0040575A">
      <w:pPr>
        <w:jc w:val="both"/>
      </w:pPr>
      <w:r w:rsidRPr="00DC190D">
        <w:rPr>
          <w:b/>
        </w:rPr>
        <w:t>Apprenticeship Committee</w:t>
      </w:r>
      <w:r w:rsidRPr="00DC190D">
        <w:t xml:space="preserve"> – A </w:t>
      </w:r>
      <w:r w:rsidR="002F46D8" w:rsidRPr="00DC190D">
        <w:t xml:space="preserve">committee </w:t>
      </w:r>
      <w:r w:rsidR="001C304E" w:rsidRPr="00DC190D">
        <w:t xml:space="preserve">that can be </w:t>
      </w:r>
      <w:r w:rsidR="002F46D8" w:rsidRPr="00DC190D">
        <w:t xml:space="preserve">established by the program </w:t>
      </w:r>
      <w:r w:rsidRPr="00DC190D">
        <w:t>s</w:t>
      </w:r>
      <w:r w:rsidR="002F46D8" w:rsidRPr="00DC190D">
        <w:t>ponsor</w:t>
      </w:r>
      <w:r w:rsidRPr="00DC190D">
        <w:t xml:space="preserve"> t</w:t>
      </w:r>
      <w:r w:rsidR="00E77764" w:rsidRPr="00DC190D">
        <w:t>o administer and enforce these Apprenticeship S</w:t>
      </w:r>
      <w:r w:rsidRPr="00DC190D">
        <w:t>tandards.</w:t>
      </w:r>
    </w:p>
    <w:p w:rsidR="00CA428C" w:rsidRPr="00DC190D" w:rsidRDefault="00CA428C" w:rsidP="0040575A">
      <w:pPr>
        <w:jc w:val="both"/>
      </w:pPr>
    </w:p>
    <w:p w:rsidR="006815FA" w:rsidRPr="00DC190D" w:rsidRDefault="006815FA" w:rsidP="0040575A">
      <w:pPr>
        <w:jc w:val="both"/>
      </w:pPr>
      <w:r w:rsidRPr="00DC190D">
        <w:rPr>
          <w:b/>
        </w:rPr>
        <w:t>Apprent</w:t>
      </w:r>
      <w:r w:rsidR="00DB24A3" w:rsidRPr="00DC190D">
        <w:rPr>
          <w:b/>
        </w:rPr>
        <w:t>ice Electronic Registration (AER</w:t>
      </w:r>
      <w:r w:rsidR="006A04A2" w:rsidRPr="00DC190D">
        <w:rPr>
          <w:b/>
        </w:rPr>
        <w:t>)</w:t>
      </w:r>
      <w:r w:rsidR="00DB24A3" w:rsidRPr="00DC190D">
        <w:rPr>
          <w:b/>
        </w:rPr>
        <w:t xml:space="preserve"> – </w:t>
      </w:r>
      <w:r w:rsidRPr="00DC190D">
        <w:t>An electronic tool, provid</w:t>
      </w:r>
      <w:r w:rsidR="000840CD" w:rsidRPr="00DC190D">
        <w:t xml:space="preserve">ed by the </w:t>
      </w:r>
      <w:r w:rsidR="00867692" w:rsidRPr="00DC190D">
        <w:t>N.C.</w:t>
      </w:r>
      <w:r w:rsidR="000840CD" w:rsidRPr="00DC190D">
        <w:t xml:space="preserve"> Department of </w:t>
      </w:r>
      <w:r w:rsidR="0072448B">
        <w:t>Commerce</w:t>
      </w:r>
      <w:r w:rsidRPr="00DC190D">
        <w:t>,</w:t>
      </w:r>
      <w:r w:rsidR="000840CD" w:rsidRPr="00DC190D">
        <w:t xml:space="preserve"> </w:t>
      </w:r>
      <w:proofErr w:type="spellStart"/>
      <w:r w:rsidR="0072448B" w:rsidRPr="005322E6">
        <w:t>NCWorks</w:t>
      </w:r>
      <w:proofErr w:type="spellEnd"/>
      <w:r w:rsidR="0072448B" w:rsidRPr="005322E6">
        <w:t xml:space="preserve"> Apprenticeship</w:t>
      </w:r>
      <w:r w:rsidR="000840CD" w:rsidRPr="00DC190D">
        <w:t>,</w:t>
      </w:r>
      <w:r w:rsidRPr="00DC190D">
        <w:t xml:space="preserve"> which allows for</w:t>
      </w:r>
      <w:r w:rsidR="00D32FB7" w:rsidRPr="00DC190D">
        <w:t xml:space="preserve"> instantaneous transmission of A</w:t>
      </w:r>
      <w:r w:rsidRPr="00DC190D">
        <w:t>pprentice data to the Registration Agency</w:t>
      </w:r>
      <w:r w:rsidR="00157704" w:rsidRPr="00DC190D">
        <w:t xml:space="preserve">.  </w:t>
      </w:r>
      <w:r w:rsidRPr="00DC190D">
        <w:t xml:space="preserve">It provides the Program Sponsor with electronic access for </w:t>
      </w:r>
      <w:r w:rsidR="00264CDF" w:rsidRPr="00DC190D">
        <w:t xml:space="preserve">the administration </w:t>
      </w:r>
      <w:r w:rsidRPr="00DC190D">
        <w:t xml:space="preserve">and </w:t>
      </w:r>
      <w:r w:rsidR="00264CDF" w:rsidRPr="00DC190D">
        <w:t xml:space="preserve">review of </w:t>
      </w:r>
      <w:r w:rsidRPr="00DC190D">
        <w:t>program data.</w:t>
      </w:r>
    </w:p>
    <w:p w:rsidR="000B7C1B" w:rsidRPr="00DC190D" w:rsidRDefault="000B7C1B" w:rsidP="0040575A">
      <w:pPr>
        <w:jc w:val="both"/>
      </w:pPr>
    </w:p>
    <w:p w:rsidR="006815FA" w:rsidRPr="00DC190D" w:rsidRDefault="00DB24A3" w:rsidP="0040575A">
      <w:pPr>
        <w:jc w:val="both"/>
      </w:pPr>
      <w:r w:rsidRPr="00DC190D">
        <w:rPr>
          <w:b/>
        </w:rPr>
        <w:t xml:space="preserve">Apprentice to Fully Skilled </w:t>
      </w:r>
      <w:r w:rsidR="006815FA" w:rsidRPr="00DC190D">
        <w:rPr>
          <w:b/>
        </w:rPr>
        <w:t>Ratio</w:t>
      </w:r>
      <w:r w:rsidR="00FB22CB" w:rsidRPr="00DC190D">
        <w:rPr>
          <w:b/>
        </w:rPr>
        <w:t xml:space="preserve"> – </w:t>
      </w:r>
      <w:r w:rsidR="00FB22CB" w:rsidRPr="00DC190D">
        <w:t xml:space="preserve">A </w:t>
      </w:r>
      <w:r w:rsidR="006815FA" w:rsidRPr="00DC190D">
        <w:t xml:space="preserve">ratio is established to ensure that adequate skilled personnel are available to assist in the training </w:t>
      </w:r>
      <w:r w:rsidR="00264CDF" w:rsidRPr="00DC190D">
        <w:t xml:space="preserve">and supervision of Apprentices </w:t>
      </w:r>
      <w:r w:rsidR="006815FA" w:rsidRPr="00DC190D">
        <w:t>on the job.</w:t>
      </w:r>
    </w:p>
    <w:p w:rsidR="008527EB" w:rsidRPr="00DC190D" w:rsidRDefault="008527EB" w:rsidP="0040575A">
      <w:pPr>
        <w:jc w:val="both"/>
      </w:pPr>
    </w:p>
    <w:p w:rsidR="006815FA" w:rsidRPr="00DC190D" w:rsidRDefault="006815FA" w:rsidP="0040575A">
      <w:pPr>
        <w:jc w:val="both"/>
        <w:rPr>
          <w:b/>
        </w:rPr>
      </w:pPr>
      <w:r w:rsidRPr="00DC190D">
        <w:rPr>
          <w:b/>
        </w:rPr>
        <w:t>Apprentice Wage</w:t>
      </w:r>
      <w:r w:rsidR="00A8730E" w:rsidRPr="00DC190D">
        <w:rPr>
          <w:b/>
        </w:rPr>
        <w:t xml:space="preserve"> Progression</w:t>
      </w:r>
      <w:r w:rsidR="00FB22CB" w:rsidRPr="00DC190D">
        <w:rPr>
          <w:b/>
        </w:rPr>
        <w:t xml:space="preserve"> – </w:t>
      </w:r>
      <w:r w:rsidR="00FB22CB" w:rsidRPr="00DC190D">
        <w:t>A</w:t>
      </w:r>
      <w:r w:rsidR="00FB22CB" w:rsidRPr="00DC190D">
        <w:rPr>
          <w:b/>
        </w:rPr>
        <w:t xml:space="preserve"> </w:t>
      </w:r>
      <w:r w:rsidRPr="00DC190D">
        <w:t>progressive schedule of wages is paid to Apprentices consistent with the level of skill acquired and satisfactory completion of the work experience or competencies and job-related education requirements.</w:t>
      </w:r>
    </w:p>
    <w:p w:rsidR="00CA428C" w:rsidRPr="00DC190D" w:rsidRDefault="00CA428C" w:rsidP="0040575A">
      <w:pPr>
        <w:jc w:val="both"/>
      </w:pPr>
    </w:p>
    <w:p w:rsidR="006815FA" w:rsidRPr="00DC190D" w:rsidRDefault="006815FA" w:rsidP="0040575A">
      <w:pPr>
        <w:jc w:val="both"/>
        <w:rPr>
          <w:b/>
        </w:rPr>
      </w:pPr>
      <w:r w:rsidRPr="00DC190D">
        <w:rPr>
          <w:b/>
        </w:rPr>
        <w:t>Amendments or Mo</w:t>
      </w:r>
      <w:r w:rsidR="00A8730E" w:rsidRPr="00DC190D">
        <w:rPr>
          <w:b/>
        </w:rPr>
        <w:t>difications</w:t>
      </w:r>
      <w:r w:rsidR="00FB22CB" w:rsidRPr="00DC190D">
        <w:rPr>
          <w:b/>
        </w:rPr>
        <w:t xml:space="preserve"> – </w:t>
      </w:r>
      <w:r w:rsidRPr="00DC190D">
        <w:t>Programs can be modified as needed</w:t>
      </w:r>
      <w:r w:rsidR="00DA6A40" w:rsidRPr="00DC190D">
        <w:t xml:space="preserve">.  </w:t>
      </w:r>
      <w:r w:rsidRPr="00DC190D">
        <w:t>The Program Sponsor or Apprenticeship Committee will continually monitor the Apprenticeship Program for quality, efficiency, and compliance with the Standards of Apprenticeship, and the Program’s effectiveness in meeting industry needs.</w:t>
      </w:r>
    </w:p>
    <w:p w:rsidR="00CA428C" w:rsidRPr="00DC190D" w:rsidRDefault="00CA428C" w:rsidP="0040575A">
      <w:pPr>
        <w:jc w:val="both"/>
      </w:pPr>
    </w:p>
    <w:p w:rsidR="00FB22CB" w:rsidRPr="00DC190D" w:rsidRDefault="006815FA" w:rsidP="0040575A">
      <w:pPr>
        <w:jc w:val="both"/>
      </w:pPr>
      <w:r w:rsidRPr="00DC190D">
        <w:rPr>
          <w:b/>
        </w:rPr>
        <w:t>Cancellatio</w:t>
      </w:r>
      <w:r w:rsidR="00FB22CB" w:rsidRPr="00DC190D">
        <w:rPr>
          <w:b/>
        </w:rPr>
        <w:t xml:space="preserve">n – </w:t>
      </w:r>
      <w:r w:rsidR="00FB22CB" w:rsidRPr="00DC190D">
        <w:t>The</w:t>
      </w:r>
      <w:r w:rsidR="00FB22CB" w:rsidRPr="00DC190D">
        <w:rPr>
          <w:b/>
        </w:rPr>
        <w:t xml:space="preserve"> </w:t>
      </w:r>
      <w:r w:rsidRPr="00DC190D">
        <w:t xml:space="preserve">termination of the </w:t>
      </w:r>
      <w:r w:rsidR="00EE649B" w:rsidRPr="00DC190D">
        <w:t xml:space="preserve">registration of a program at the request </w:t>
      </w:r>
      <w:r w:rsidR="00820C4F" w:rsidRPr="00DC190D">
        <w:t>of the sponsor</w:t>
      </w:r>
      <w:r w:rsidR="005C0827" w:rsidRPr="00DC190D">
        <w:t xml:space="preserve"> or termination of an </w:t>
      </w:r>
      <w:r w:rsidRPr="00DC190D">
        <w:t>Apprenticeship Agreement</w:t>
      </w:r>
      <w:r w:rsidR="00DA6A40" w:rsidRPr="00DC190D">
        <w:t xml:space="preserve">.  </w:t>
      </w:r>
      <w:r w:rsidR="00820C4F" w:rsidRPr="00DC190D">
        <w:t>W</w:t>
      </w:r>
      <w:r w:rsidRPr="00DC190D">
        <w:t>ritten notification of the action to t</w:t>
      </w:r>
      <w:r w:rsidR="00820C4F" w:rsidRPr="00DC190D">
        <w:t>he Registration Agency is needed for the cancellat</w:t>
      </w:r>
      <w:r w:rsidR="001C304E" w:rsidRPr="00DC190D">
        <w:t>ion of either the Program or the Agreement.</w:t>
      </w:r>
    </w:p>
    <w:p w:rsidR="00CA428C" w:rsidRPr="00DC190D" w:rsidRDefault="00CA428C" w:rsidP="0040575A">
      <w:pPr>
        <w:jc w:val="both"/>
      </w:pPr>
    </w:p>
    <w:p w:rsidR="006815FA" w:rsidRPr="00DC190D" w:rsidRDefault="006815FA" w:rsidP="0040575A">
      <w:pPr>
        <w:jc w:val="both"/>
      </w:pPr>
      <w:r w:rsidRPr="00DC190D">
        <w:rPr>
          <w:b/>
        </w:rPr>
        <w:t xml:space="preserve">CFR </w:t>
      </w:r>
      <w:r w:rsidRPr="00DC190D">
        <w:t>- Code of Federal Regulations</w:t>
      </w:r>
      <w:r w:rsidR="0092421F" w:rsidRPr="00DC190D">
        <w:t>.</w:t>
      </w:r>
    </w:p>
    <w:p w:rsidR="00DB24A3" w:rsidRPr="00DC190D" w:rsidRDefault="00DB24A3" w:rsidP="0040575A">
      <w:pPr>
        <w:jc w:val="both"/>
      </w:pPr>
    </w:p>
    <w:p w:rsidR="00EB4F30" w:rsidRPr="00DC190D" w:rsidRDefault="00DB24A3" w:rsidP="0040575A">
      <w:pPr>
        <w:jc w:val="both"/>
      </w:pPr>
      <w:r w:rsidRPr="00DC190D">
        <w:rPr>
          <w:b/>
        </w:rPr>
        <w:lastRenderedPageBreak/>
        <w:t>Competency</w:t>
      </w:r>
      <w:r w:rsidR="00DD78F7" w:rsidRPr="00DC190D">
        <w:rPr>
          <w:b/>
        </w:rPr>
        <w:t xml:space="preserve"> – </w:t>
      </w:r>
      <w:r w:rsidRPr="00DC190D">
        <w:t>T</w:t>
      </w:r>
      <w:r w:rsidR="002B14EF" w:rsidRPr="00DC190D">
        <w:t xml:space="preserve">he attainment </w:t>
      </w:r>
      <w:r w:rsidRPr="00DC190D">
        <w:t>of manual</w:t>
      </w:r>
      <w:r w:rsidR="00964D27" w:rsidRPr="00DC190D">
        <w:t>,</w:t>
      </w:r>
      <w:r w:rsidR="00EB4F30" w:rsidRPr="00DC190D">
        <w:t xml:space="preserve"> </w:t>
      </w:r>
      <w:r w:rsidR="00DA6A40" w:rsidRPr="00DC190D">
        <w:t>mechanical,</w:t>
      </w:r>
      <w:r w:rsidR="00EB4F30" w:rsidRPr="00DC190D">
        <w:t xml:space="preserve"> or</w:t>
      </w:r>
      <w:r w:rsidRPr="00DC190D">
        <w:t xml:space="preserve"> technical</w:t>
      </w:r>
      <w:r w:rsidR="00EB4F30" w:rsidRPr="00DC190D">
        <w:t xml:space="preserve"> </w:t>
      </w:r>
      <w:r w:rsidRPr="00DC190D">
        <w:t>skills and knowledge</w:t>
      </w:r>
      <w:r w:rsidR="00EB4F30" w:rsidRPr="00DC190D">
        <w:t xml:space="preserve">, as specified </w:t>
      </w:r>
      <w:r w:rsidR="00004D2C" w:rsidRPr="00DC190D">
        <w:t>by occupational standards</w:t>
      </w:r>
      <w:r w:rsidR="00EB4F30" w:rsidRPr="00DC190D">
        <w:t xml:space="preserve"> and demonstrated by appropriate written and hands-on proficiency measurements.</w:t>
      </w:r>
    </w:p>
    <w:p w:rsidR="00DB24A3" w:rsidRPr="00DC190D" w:rsidRDefault="00DB24A3" w:rsidP="0040575A">
      <w:pPr>
        <w:jc w:val="both"/>
        <w:rPr>
          <w:b/>
        </w:rPr>
      </w:pPr>
    </w:p>
    <w:p w:rsidR="006815FA" w:rsidRPr="00DC190D" w:rsidRDefault="006815FA" w:rsidP="0040575A">
      <w:pPr>
        <w:jc w:val="both"/>
      </w:pPr>
      <w:r w:rsidRPr="00DC190D">
        <w:rPr>
          <w:b/>
        </w:rPr>
        <w:t>Complain</w:t>
      </w:r>
      <w:r w:rsidR="00964D27" w:rsidRPr="00DC190D">
        <w:rPr>
          <w:b/>
        </w:rPr>
        <w:t>t Procedure</w:t>
      </w:r>
      <w:r w:rsidR="00FB22CB" w:rsidRPr="00DC190D">
        <w:rPr>
          <w:b/>
        </w:rPr>
        <w:t xml:space="preserve"> – </w:t>
      </w:r>
      <w:r w:rsidR="000840CD" w:rsidRPr="00DC190D">
        <w:t>The Program Sponsor</w:t>
      </w:r>
      <w:r w:rsidRPr="00DC190D">
        <w:t xml:space="preserve"> will develop a procedure for addressing complaints concerning the operation and administration of the </w:t>
      </w:r>
      <w:r w:rsidR="00052975" w:rsidRPr="00DC190D">
        <w:t>Apprenticeship P</w:t>
      </w:r>
      <w:r w:rsidRPr="00DC190D">
        <w:t>rogram and</w:t>
      </w:r>
      <w:r w:rsidR="00B31DAA" w:rsidRPr="00DC190D">
        <w:t xml:space="preserve"> will</w:t>
      </w:r>
      <w:r w:rsidRPr="00DC190D">
        <w:t xml:space="preserve"> identify a contact person to receive any complaints</w:t>
      </w:r>
      <w:r w:rsidR="00403425" w:rsidRPr="00DC190D">
        <w:t xml:space="preserve">.  </w:t>
      </w:r>
      <w:r w:rsidRPr="00DC190D">
        <w:t>The procedure notifies Apprentices and applicants of their rights to pursue closure of an issue through an appropriate party.</w:t>
      </w:r>
    </w:p>
    <w:p w:rsidR="004D04BC" w:rsidRPr="00DC190D" w:rsidRDefault="004D04BC" w:rsidP="0040575A">
      <w:pPr>
        <w:jc w:val="both"/>
      </w:pPr>
    </w:p>
    <w:p w:rsidR="004D04BC" w:rsidRPr="00DC190D" w:rsidRDefault="004D04BC" w:rsidP="0040575A">
      <w:pPr>
        <w:jc w:val="both"/>
      </w:pPr>
      <w:r w:rsidRPr="00DC190D">
        <w:rPr>
          <w:b/>
        </w:rPr>
        <w:t>Completion Rate</w:t>
      </w:r>
      <w:r w:rsidR="00916F36" w:rsidRPr="00DC190D">
        <w:t xml:space="preserve"> – The percentage of an A</w:t>
      </w:r>
      <w:r w:rsidRPr="00DC190D">
        <w:t>pprenticeship cohor</w:t>
      </w:r>
      <w:r w:rsidR="00916F36" w:rsidRPr="00DC190D">
        <w:t xml:space="preserve">t who </w:t>
      </w:r>
      <w:r w:rsidR="00DA6A40" w:rsidRPr="00DC190D">
        <w:t>receives</w:t>
      </w:r>
      <w:r w:rsidR="00916F36" w:rsidRPr="00DC190D">
        <w:t xml:space="preserve"> a certificate of A</w:t>
      </w:r>
      <w:r w:rsidRPr="00DC190D">
        <w:t>pprenticeship completion within one year of the projected completion date</w:t>
      </w:r>
      <w:r w:rsidR="00916F36" w:rsidRPr="00DC190D">
        <w:t>.  An A</w:t>
      </w:r>
      <w:r w:rsidRPr="00DC190D">
        <w:t>pprenticeship coh</w:t>
      </w:r>
      <w:r w:rsidR="00D206F7" w:rsidRPr="00DC190D">
        <w:t>ort is the group of individual A</w:t>
      </w:r>
      <w:r w:rsidRPr="00DC190D">
        <w:t xml:space="preserve">pprentices registered to a specific program during a </w:t>
      </w:r>
      <w:r w:rsidR="00403425" w:rsidRPr="00DC190D">
        <w:t>one-year</w:t>
      </w:r>
      <w:r w:rsidRPr="00DC190D">
        <w:t xml:space="preserve"> time frame, except that</w:t>
      </w:r>
      <w:r w:rsidR="00544250" w:rsidRPr="00DC190D">
        <w:t xml:space="preserve"> a cohort does not include the A</w:t>
      </w:r>
      <w:r w:rsidR="00747F9E" w:rsidRPr="00DC190D">
        <w:t>pprentices whose Apprenticeship A</w:t>
      </w:r>
      <w:r w:rsidRPr="00DC190D">
        <w:t>greement has been cancelled during the probationary period.</w:t>
      </w:r>
    </w:p>
    <w:p w:rsidR="00CA428C" w:rsidRPr="00DC190D" w:rsidRDefault="00CA428C" w:rsidP="0040575A">
      <w:pPr>
        <w:jc w:val="both"/>
        <w:rPr>
          <w:b/>
        </w:rPr>
      </w:pPr>
    </w:p>
    <w:p w:rsidR="006815FA" w:rsidRPr="00DC190D" w:rsidRDefault="006815FA" w:rsidP="0040575A">
      <w:pPr>
        <w:jc w:val="both"/>
        <w:rPr>
          <w:b/>
        </w:rPr>
      </w:pPr>
      <w:r w:rsidRPr="00DC190D">
        <w:rPr>
          <w:b/>
        </w:rPr>
        <w:t>Credit for Prior</w:t>
      </w:r>
      <w:r w:rsidR="00964D27" w:rsidRPr="00DC190D">
        <w:rPr>
          <w:b/>
        </w:rPr>
        <w:t xml:space="preserve"> Experience</w:t>
      </w:r>
      <w:r w:rsidR="00FB22CB" w:rsidRPr="00DC190D">
        <w:rPr>
          <w:b/>
        </w:rPr>
        <w:t xml:space="preserve"> – </w:t>
      </w:r>
      <w:r w:rsidRPr="00DC190D">
        <w:t>The Pr</w:t>
      </w:r>
      <w:r w:rsidR="00820C4F" w:rsidRPr="00DC190D">
        <w:t xml:space="preserve">ogram Sponsor may recognize </w:t>
      </w:r>
      <w:r w:rsidRPr="00DC190D">
        <w:t xml:space="preserve">previous related occupational experience, education, </w:t>
      </w:r>
      <w:r w:rsidR="00403425" w:rsidRPr="00DC190D">
        <w:t>training,</w:t>
      </w:r>
      <w:r w:rsidRPr="00DC190D">
        <w:t xml:space="preserve"> and ski</w:t>
      </w:r>
      <w:r w:rsidR="00D6617E" w:rsidRPr="00DC190D">
        <w:t xml:space="preserve">lls that applicants have acquired </w:t>
      </w:r>
      <w:r w:rsidR="009B0A7E" w:rsidRPr="00DC190D">
        <w:t>and grant</w:t>
      </w:r>
      <w:r w:rsidRPr="00DC190D">
        <w:t xml:space="preserve"> such applicants credit toward completion.</w:t>
      </w:r>
    </w:p>
    <w:p w:rsidR="00CA428C" w:rsidRPr="00DC190D" w:rsidRDefault="00CA428C" w:rsidP="0040575A">
      <w:pPr>
        <w:jc w:val="both"/>
      </w:pPr>
    </w:p>
    <w:p w:rsidR="006815FA" w:rsidRPr="00DC190D" w:rsidRDefault="006815FA" w:rsidP="0040575A">
      <w:pPr>
        <w:jc w:val="both"/>
        <w:rPr>
          <w:b/>
        </w:rPr>
      </w:pPr>
      <w:r w:rsidRPr="00DC190D">
        <w:rPr>
          <w:b/>
        </w:rPr>
        <w:t xml:space="preserve">Equal </w:t>
      </w:r>
      <w:r w:rsidR="00205D9B" w:rsidRPr="00DC190D">
        <w:rPr>
          <w:b/>
        </w:rPr>
        <w:t xml:space="preserve">Employment </w:t>
      </w:r>
      <w:r w:rsidRPr="00DC190D">
        <w:rPr>
          <w:b/>
        </w:rPr>
        <w:t>Opportunity Pledg</w:t>
      </w:r>
      <w:r w:rsidR="00964D27" w:rsidRPr="00DC190D">
        <w:rPr>
          <w:b/>
        </w:rPr>
        <w:t>e</w:t>
      </w:r>
      <w:r w:rsidR="000840CD" w:rsidRPr="00DC190D">
        <w:rPr>
          <w:b/>
        </w:rPr>
        <w:t xml:space="preserve"> – </w:t>
      </w:r>
      <w:r w:rsidRPr="00DC190D">
        <w:t>A statemen</w:t>
      </w:r>
      <w:r w:rsidR="00052975" w:rsidRPr="00DC190D">
        <w:t>t of commitment that the Apprenticeship Program</w:t>
      </w:r>
      <w:r w:rsidRPr="00DC190D">
        <w:t xml:space="preserve"> will be conducted in conformity with all applicable Federal, State and local EEO/Affirmative Action laws, regulations, rules and adopted plans.</w:t>
      </w:r>
    </w:p>
    <w:p w:rsidR="00CA428C" w:rsidRPr="00DC190D" w:rsidRDefault="00CA428C" w:rsidP="0040575A">
      <w:pPr>
        <w:jc w:val="both"/>
      </w:pPr>
    </w:p>
    <w:p w:rsidR="006815FA" w:rsidRPr="00DC190D" w:rsidRDefault="006815FA" w:rsidP="0040575A">
      <w:pPr>
        <w:jc w:val="both"/>
      </w:pPr>
      <w:r w:rsidRPr="00DC190D">
        <w:rPr>
          <w:b/>
        </w:rPr>
        <w:t>Job Related Edu</w:t>
      </w:r>
      <w:r w:rsidR="00964D27" w:rsidRPr="00DC190D">
        <w:rPr>
          <w:b/>
        </w:rPr>
        <w:t xml:space="preserve">cation (JRE) </w:t>
      </w:r>
      <w:r w:rsidR="00004D2C" w:rsidRPr="00DC190D">
        <w:rPr>
          <w:b/>
        </w:rPr>
        <w:t xml:space="preserve">- </w:t>
      </w:r>
      <w:r w:rsidR="00004D2C" w:rsidRPr="00DC190D">
        <w:t>An</w:t>
      </w:r>
      <w:r w:rsidR="006720D9" w:rsidRPr="00DC190D">
        <w:t xml:space="preserve"> organized and systematic form of instr</w:t>
      </w:r>
      <w:r w:rsidR="00DD510F" w:rsidRPr="00DC190D">
        <w:t>uction designed to provide the A</w:t>
      </w:r>
      <w:r w:rsidR="006720D9" w:rsidRPr="00DC190D">
        <w:t>pprentice with knowledge of the theoretical and technical subjects related to the occupation.  Such instruction may be given in a classroom, through occupation or industrial courses, by correspondence courses of equivalent value, through electronic media, or through other forms of self-study approved by the Registration Agency.</w:t>
      </w:r>
    </w:p>
    <w:p w:rsidR="00CA428C" w:rsidRPr="00DC190D" w:rsidRDefault="00CA428C" w:rsidP="0040575A">
      <w:pPr>
        <w:jc w:val="both"/>
        <w:rPr>
          <w:b/>
        </w:rPr>
      </w:pPr>
    </w:p>
    <w:p w:rsidR="006720D9" w:rsidRPr="00DC190D" w:rsidRDefault="00E04FCA" w:rsidP="0040575A">
      <w:pPr>
        <w:jc w:val="both"/>
      </w:pPr>
      <w:proofErr w:type="spellStart"/>
      <w:r w:rsidRPr="00DC190D">
        <w:rPr>
          <w:b/>
        </w:rPr>
        <w:t>Journey</w:t>
      </w:r>
      <w:r w:rsidR="0014581C" w:rsidRPr="00DC190D">
        <w:rPr>
          <w:b/>
        </w:rPr>
        <w:t>w</w:t>
      </w:r>
      <w:r w:rsidR="00004D2C" w:rsidRPr="00DC190D">
        <w:rPr>
          <w:b/>
        </w:rPr>
        <w:t>orker</w:t>
      </w:r>
      <w:proofErr w:type="spellEnd"/>
      <w:r w:rsidR="006815FA" w:rsidRPr="00DC190D">
        <w:rPr>
          <w:b/>
        </w:rPr>
        <w:t>/Fully Skilled</w:t>
      </w:r>
      <w:r w:rsidR="00674919" w:rsidRPr="00DC190D">
        <w:t xml:space="preserve"> – </w:t>
      </w:r>
      <w:r w:rsidR="006720D9" w:rsidRPr="00DC190D">
        <w:t xml:space="preserve">A fully qualified worker </w:t>
      </w:r>
      <w:r w:rsidR="00354CF6" w:rsidRPr="00DC190D">
        <w:t xml:space="preserve">in an </w:t>
      </w:r>
      <w:proofErr w:type="spellStart"/>
      <w:r w:rsidR="00354CF6" w:rsidRPr="00DC190D">
        <w:t>A</w:t>
      </w:r>
      <w:r w:rsidR="008527EB" w:rsidRPr="00DC190D">
        <w:t>pprenticeable</w:t>
      </w:r>
      <w:proofErr w:type="spellEnd"/>
      <w:r w:rsidR="008527EB" w:rsidRPr="00DC190D">
        <w:t xml:space="preserve"> occupation who has attained a level of skill, </w:t>
      </w:r>
      <w:r w:rsidR="00403425" w:rsidRPr="00DC190D">
        <w:t>abilities,</w:t>
      </w:r>
      <w:r w:rsidR="008527EB" w:rsidRPr="00DC190D">
        <w:t xml:space="preserve"> and competencies recognized within an industry for the occupation.</w:t>
      </w:r>
      <w:r w:rsidR="006720D9" w:rsidRPr="00DC190D">
        <w:t xml:space="preserve">  Use of the term may also refer to a mentor, technician, </w:t>
      </w:r>
      <w:r w:rsidR="00403425" w:rsidRPr="00DC190D">
        <w:t>specialist,</w:t>
      </w:r>
      <w:r w:rsidR="006720D9" w:rsidRPr="00DC190D">
        <w:t xml:space="preserve"> or other skilled worker who has documented sufficient skills and knowledge of an occupation, either throug</w:t>
      </w:r>
      <w:r w:rsidR="0047669A" w:rsidRPr="00DC190D">
        <w:t>h formal A</w:t>
      </w:r>
      <w:r w:rsidR="006720D9" w:rsidRPr="00DC190D">
        <w:t>pprenticeship or through practical on-the-jo</w:t>
      </w:r>
      <w:r w:rsidR="00AE34B8" w:rsidRPr="00DC190D">
        <w:t xml:space="preserve">b experience and formal </w:t>
      </w:r>
      <w:r w:rsidR="00820C4F" w:rsidRPr="00DC190D">
        <w:t>job related education</w:t>
      </w:r>
      <w:r w:rsidR="00AE34B8" w:rsidRPr="00DC190D">
        <w:t>.</w:t>
      </w:r>
    </w:p>
    <w:p w:rsidR="006720D9" w:rsidRPr="00DC190D" w:rsidRDefault="006720D9" w:rsidP="0040575A">
      <w:pPr>
        <w:jc w:val="both"/>
      </w:pPr>
    </w:p>
    <w:p w:rsidR="00FB22CB" w:rsidRPr="00DC190D" w:rsidRDefault="006815FA" w:rsidP="0040575A">
      <w:pPr>
        <w:jc w:val="both"/>
      </w:pPr>
      <w:r w:rsidRPr="00DC190D">
        <w:rPr>
          <w:b/>
        </w:rPr>
        <w:t>On-the-Job Lear</w:t>
      </w:r>
      <w:r w:rsidR="00FD492A" w:rsidRPr="00DC190D">
        <w:rPr>
          <w:b/>
        </w:rPr>
        <w:t>ning</w:t>
      </w:r>
      <w:r w:rsidR="002D260C" w:rsidRPr="00DC190D">
        <w:rPr>
          <w:b/>
        </w:rPr>
        <w:t xml:space="preserve"> (formerly called On-the-Job Training</w:t>
      </w:r>
      <w:r w:rsidR="009028FD" w:rsidRPr="00DC190D">
        <w:rPr>
          <w:b/>
        </w:rPr>
        <w:t xml:space="preserve"> or OJT</w:t>
      </w:r>
      <w:r w:rsidR="002D260C" w:rsidRPr="00DC190D">
        <w:rPr>
          <w:b/>
        </w:rPr>
        <w:t>)</w:t>
      </w:r>
      <w:r w:rsidR="00FB22CB" w:rsidRPr="00DC190D">
        <w:rPr>
          <w:b/>
        </w:rPr>
        <w:t xml:space="preserve"> – </w:t>
      </w:r>
      <w:r w:rsidR="00080E80" w:rsidRPr="00DC190D">
        <w:t>A</w:t>
      </w:r>
      <w:r w:rsidRPr="00DC190D">
        <w:t xml:space="preserve"> detaile</w:t>
      </w:r>
      <w:r w:rsidR="00080E80" w:rsidRPr="00DC190D">
        <w:t>d outline of the work functions, tasks, or</w:t>
      </w:r>
      <w:r w:rsidRPr="00DC190D">
        <w:t xml:space="preserve"> competencies t</w:t>
      </w:r>
      <w:r w:rsidR="00080E80" w:rsidRPr="00DC190D">
        <w:t xml:space="preserve">hat each Apprentice will perform, with the </w:t>
      </w:r>
      <w:r w:rsidRPr="00DC190D">
        <w:t>number of ho</w:t>
      </w:r>
      <w:r w:rsidR="00080E80" w:rsidRPr="00DC190D">
        <w:t>urs of training for each task</w:t>
      </w:r>
      <w:r w:rsidR="00403425" w:rsidRPr="00DC190D">
        <w:t xml:space="preserve">.  </w:t>
      </w:r>
      <w:r w:rsidR="00080E80" w:rsidRPr="00DC190D">
        <w:t xml:space="preserve">On–the-Job learning can be delivered and measured through a traditional time-based approach; a competency-based </w:t>
      </w:r>
      <w:r w:rsidR="00CA6C0B" w:rsidRPr="00DC190D">
        <w:t>approach</w:t>
      </w:r>
      <w:r w:rsidR="00080E80" w:rsidRPr="00DC190D">
        <w:t xml:space="preserve"> premised on the attainment of demonstrated, </w:t>
      </w:r>
      <w:r w:rsidR="00403425" w:rsidRPr="00DC190D">
        <w:t>observable,</w:t>
      </w:r>
      <w:r w:rsidR="00080E80" w:rsidRPr="00DC190D">
        <w:t xml:space="preserve"> and measurable competencies; or through a “hybrid” </w:t>
      </w:r>
      <w:r w:rsidR="00403425" w:rsidRPr="00DC190D">
        <w:t>approach, which</w:t>
      </w:r>
      <w:r w:rsidR="00080E80" w:rsidRPr="00DC190D">
        <w:t xml:space="preserve"> </w:t>
      </w:r>
      <w:proofErr w:type="gramStart"/>
      <w:r w:rsidR="00080E80" w:rsidRPr="00DC190D">
        <w:t>is a combination of time-based parameters and the meeting</w:t>
      </w:r>
      <w:proofErr w:type="gramEnd"/>
      <w:r w:rsidR="00080E80" w:rsidRPr="00DC190D">
        <w:t xml:space="preserve"> of articulated performance-based competencies.  Each occupation is designated according to the method of training.</w:t>
      </w:r>
    </w:p>
    <w:p w:rsidR="00D6617E" w:rsidRPr="00DC190D" w:rsidRDefault="00D6617E" w:rsidP="0040575A">
      <w:pPr>
        <w:jc w:val="both"/>
      </w:pPr>
    </w:p>
    <w:p w:rsidR="006815FA" w:rsidRPr="00DC190D" w:rsidRDefault="006815FA" w:rsidP="0040575A">
      <w:pPr>
        <w:jc w:val="both"/>
        <w:rPr>
          <w:b/>
        </w:rPr>
      </w:pPr>
      <w:r w:rsidRPr="00DC190D">
        <w:rPr>
          <w:b/>
        </w:rPr>
        <w:t>Probation</w:t>
      </w:r>
      <w:r w:rsidR="00FD492A" w:rsidRPr="00DC190D">
        <w:rPr>
          <w:b/>
        </w:rPr>
        <w:t>ary Period</w:t>
      </w:r>
      <w:r w:rsidR="00FB22CB" w:rsidRPr="00DC190D">
        <w:rPr>
          <w:b/>
        </w:rPr>
        <w:t xml:space="preserve"> – </w:t>
      </w:r>
      <w:r w:rsidRPr="00DC190D">
        <w:t>The defined period of time during which either party to the Apprenticeship Agreement may terminate the Apprenticeship Agreement</w:t>
      </w:r>
      <w:r w:rsidR="00DA6A40" w:rsidRPr="00DC190D">
        <w:t xml:space="preserve">.  </w:t>
      </w:r>
      <w:r w:rsidRPr="00DC190D">
        <w:t xml:space="preserve">The Probationary Period is intended to </w:t>
      </w:r>
      <w:r w:rsidRPr="00DC190D">
        <w:lastRenderedPageBreak/>
        <w:t>provide an opportunity for the Apprentice to ensure the type of work is to their liking, and for the Program Sponsor to determine whether the Apprentice has the aptitude for the work</w:t>
      </w:r>
      <w:r w:rsidR="007060A2" w:rsidRPr="00DC190D">
        <w:t>.</w:t>
      </w:r>
    </w:p>
    <w:p w:rsidR="007060A2" w:rsidRPr="00DC190D" w:rsidRDefault="007060A2" w:rsidP="0040575A">
      <w:pPr>
        <w:jc w:val="both"/>
      </w:pPr>
    </w:p>
    <w:p w:rsidR="00F74136" w:rsidRPr="000A162E" w:rsidRDefault="006815FA" w:rsidP="00F74136">
      <w:pPr>
        <w:jc w:val="both"/>
        <w:rPr>
          <w:b/>
          <w:sz w:val="28"/>
          <w:szCs w:val="28"/>
        </w:rPr>
      </w:pPr>
      <w:r w:rsidRPr="000A162E">
        <w:rPr>
          <w:b/>
          <w:sz w:val="28"/>
          <w:szCs w:val="28"/>
        </w:rPr>
        <w:t>Program Sponsor</w:t>
      </w:r>
      <w:r w:rsidR="006F29C9" w:rsidRPr="000A162E">
        <w:rPr>
          <w:sz w:val="28"/>
          <w:szCs w:val="28"/>
        </w:rPr>
        <w:t xml:space="preserve"> –</w:t>
      </w:r>
      <w:r w:rsidR="00F74136" w:rsidRPr="000A162E">
        <w:rPr>
          <w:sz w:val="28"/>
          <w:szCs w:val="28"/>
        </w:rPr>
        <w:tab/>
      </w:r>
      <w:r w:rsidR="00F74136" w:rsidRPr="000A162E">
        <w:rPr>
          <w:b/>
          <w:sz w:val="28"/>
          <w:szCs w:val="28"/>
        </w:rPr>
        <w:t>North Carolina Department of Public Safety</w:t>
      </w:r>
    </w:p>
    <w:p w:rsidR="00F74136" w:rsidRPr="000A162E" w:rsidRDefault="00F74136" w:rsidP="000A162E">
      <w:pPr>
        <w:ind w:left="2880"/>
        <w:jc w:val="both"/>
        <w:rPr>
          <w:b/>
          <w:sz w:val="28"/>
          <w:szCs w:val="28"/>
        </w:rPr>
      </w:pPr>
      <w:r w:rsidRPr="000A162E">
        <w:rPr>
          <w:b/>
          <w:sz w:val="28"/>
          <w:szCs w:val="28"/>
        </w:rPr>
        <w:t>Division of Adult Correction &amp; Juvenile Justice</w:t>
      </w:r>
    </w:p>
    <w:p w:rsidR="007060A2" w:rsidRPr="000A162E" w:rsidRDefault="00F74136" w:rsidP="000A162E">
      <w:pPr>
        <w:ind w:left="2880"/>
        <w:jc w:val="both"/>
        <w:rPr>
          <w:sz w:val="28"/>
          <w:szCs w:val="28"/>
        </w:rPr>
      </w:pPr>
      <w:r w:rsidRPr="000A162E">
        <w:rPr>
          <w:b/>
          <w:sz w:val="28"/>
          <w:szCs w:val="28"/>
        </w:rPr>
        <w:t>Section of Prisons Administration # 2005</w:t>
      </w:r>
    </w:p>
    <w:p w:rsidR="00205D9B" w:rsidRPr="00DC190D" w:rsidRDefault="00205D9B" w:rsidP="0040575A">
      <w:pPr>
        <w:jc w:val="both"/>
        <w:rPr>
          <w:b/>
        </w:rPr>
      </w:pPr>
    </w:p>
    <w:p w:rsidR="00FA6086" w:rsidRPr="00DC190D" w:rsidRDefault="006815FA" w:rsidP="0040575A">
      <w:pPr>
        <w:jc w:val="both"/>
      </w:pPr>
      <w:r w:rsidRPr="00DC190D">
        <w:rPr>
          <w:b/>
        </w:rPr>
        <w:t>Provisional Registration</w:t>
      </w:r>
      <w:r w:rsidRPr="00DC190D">
        <w:t xml:space="preserve"> – </w:t>
      </w:r>
      <w:r w:rsidR="001815B9" w:rsidRPr="00DC190D">
        <w:t xml:space="preserve">The </w:t>
      </w:r>
      <w:r w:rsidR="00403425" w:rsidRPr="00DC190D">
        <w:t>one-year</w:t>
      </w:r>
      <w:r w:rsidR="001815B9" w:rsidRPr="00DC190D">
        <w:t xml:space="preserve"> initial provisional approval of newly registered </w:t>
      </w:r>
      <w:r w:rsidR="001574B6" w:rsidRPr="00DC190D">
        <w:t>programs</w:t>
      </w:r>
      <w:r w:rsidR="001815B9" w:rsidRPr="00DC190D">
        <w:t xml:space="preserve"> that meet the required standards of program registration, after which program approval may be made permanent, continued as provisional, or rescinded foll</w:t>
      </w:r>
      <w:r w:rsidR="001C304E" w:rsidRPr="00DC190D">
        <w:t>owing a review by the Registration Agency</w:t>
      </w:r>
      <w:r w:rsidR="001815B9" w:rsidRPr="00DC190D">
        <w:t>.</w:t>
      </w:r>
    </w:p>
    <w:p w:rsidR="00FA6086" w:rsidRPr="00DC190D" w:rsidRDefault="00FA6086" w:rsidP="0040575A">
      <w:pPr>
        <w:jc w:val="both"/>
      </w:pPr>
    </w:p>
    <w:p w:rsidR="006815FA" w:rsidRPr="00DC190D" w:rsidRDefault="006815FA" w:rsidP="0040575A">
      <w:pPr>
        <w:jc w:val="both"/>
      </w:pPr>
      <w:r w:rsidRPr="00DC190D">
        <w:rPr>
          <w:b/>
        </w:rPr>
        <w:t>Registration Agency</w:t>
      </w:r>
      <w:r w:rsidRPr="00DC190D">
        <w:t xml:space="preserve"> -</w:t>
      </w:r>
      <w:r w:rsidR="00205D9B" w:rsidRPr="00DC190D">
        <w:t xml:space="preserve"> </w:t>
      </w:r>
      <w:r w:rsidRPr="00DC190D">
        <w:t xml:space="preserve">The </w:t>
      </w:r>
      <w:r w:rsidR="00867692" w:rsidRPr="00DC190D">
        <w:t>N.C.</w:t>
      </w:r>
      <w:r w:rsidR="007060A2" w:rsidRPr="00DC190D">
        <w:t xml:space="preserve"> Department of </w:t>
      </w:r>
      <w:r w:rsidR="0072448B">
        <w:t>Commerce</w:t>
      </w:r>
      <w:r w:rsidR="007060A2" w:rsidRPr="00DC190D">
        <w:t xml:space="preserve">, </w:t>
      </w:r>
      <w:proofErr w:type="spellStart"/>
      <w:r w:rsidR="0072448B" w:rsidRPr="005322E6">
        <w:t>NCWorks</w:t>
      </w:r>
      <w:proofErr w:type="spellEnd"/>
      <w:r w:rsidR="0072448B" w:rsidRPr="005322E6">
        <w:t xml:space="preserve"> Apprenticeship</w:t>
      </w:r>
      <w:r w:rsidR="0072448B">
        <w:t>, MSC 4316, Raleigh, NC 27699</w:t>
      </w:r>
      <w:r w:rsidR="00872CBE" w:rsidRPr="00DC190D">
        <w:t>.</w:t>
      </w:r>
    </w:p>
    <w:p w:rsidR="000B7C1B" w:rsidRPr="00DC190D" w:rsidRDefault="000B7C1B" w:rsidP="0040575A">
      <w:pPr>
        <w:jc w:val="both"/>
      </w:pPr>
    </w:p>
    <w:p w:rsidR="000B7C1B" w:rsidRPr="00DC190D" w:rsidRDefault="000B7C1B" w:rsidP="0040575A">
      <w:pPr>
        <w:jc w:val="both"/>
      </w:pPr>
      <w:r w:rsidRPr="00DC190D">
        <w:rPr>
          <w:b/>
        </w:rPr>
        <w:t xml:space="preserve">Registration </w:t>
      </w:r>
      <w:r w:rsidR="009B0A7E" w:rsidRPr="00DC190D">
        <w:t>- The</w:t>
      </w:r>
      <w:r w:rsidRPr="00DC190D">
        <w:t xml:space="preserve"> recognition by the director and the recording with the Registration Agency</w:t>
      </w:r>
      <w:r w:rsidR="001C304E" w:rsidRPr="00DC190D">
        <w:t xml:space="preserve"> of an Apprenticeship Program or</w:t>
      </w:r>
      <w:r w:rsidR="001C1988" w:rsidRPr="00DC190D">
        <w:t xml:space="preserve"> Apprenticeship Agreement</w:t>
      </w:r>
      <w:r w:rsidRPr="00DC190D">
        <w:t xml:space="preserve"> signifying that the pr</w:t>
      </w:r>
      <w:r w:rsidR="001C304E" w:rsidRPr="00DC190D">
        <w:t xml:space="preserve">ogram or agreement </w:t>
      </w:r>
      <w:r w:rsidRPr="00DC190D">
        <w:t xml:space="preserve">complies with the rules, requirements, criteria, </w:t>
      </w:r>
      <w:r w:rsidR="006720D9" w:rsidRPr="00DC190D">
        <w:t xml:space="preserve">and standards of </w:t>
      </w:r>
      <w:r w:rsidR="00E7544E" w:rsidRPr="00DC190D">
        <w:t>the N.C. Apprenticeship Act (Chapter 94 of the N.C. General Statutes) and the administrative rules (Title 13, Subchapter 14B of the N.C. Administrative Code).</w:t>
      </w:r>
    </w:p>
    <w:p w:rsidR="00A12223" w:rsidRPr="00DC190D" w:rsidRDefault="00A12223" w:rsidP="0040575A">
      <w:pPr>
        <w:jc w:val="both"/>
      </w:pPr>
    </w:p>
    <w:p w:rsidR="00A12223" w:rsidRPr="00DC190D" w:rsidRDefault="00A12223" w:rsidP="0040575A">
      <w:pPr>
        <w:jc w:val="both"/>
      </w:pPr>
      <w:r w:rsidRPr="00DC190D">
        <w:rPr>
          <w:b/>
        </w:rPr>
        <w:t>Revision</w:t>
      </w:r>
      <w:r w:rsidRPr="00DC190D">
        <w:t xml:space="preserve"> </w:t>
      </w:r>
      <w:r w:rsidR="00004D2C" w:rsidRPr="00DC190D">
        <w:t>– Any</w:t>
      </w:r>
      <w:r w:rsidRPr="00DC190D">
        <w:t xml:space="preserve"> substantive modification or change of the Standards of Apprenticeship or of an Apprenticeship Agreement.</w:t>
      </w:r>
    </w:p>
    <w:p w:rsidR="00A12223" w:rsidRPr="00DC190D" w:rsidRDefault="00A12223" w:rsidP="0040575A">
      <w:pPr>
        <w:jc w:val="both"/>
      </w:pPr>
    </w:p>
    <w:p w:rsidR="006815FA" w:rsidRPr="00DC190D" w:rsidRDefault="006815FA" w:rsidP="0040575A">
      <w:pPr>
        <w:jc w:val="both"/>
      </w:pPr>
      <w:r w:rsidRPr="00DC190D">
        <w:rPr>
          <w:b/>
        </w:rPr>
        <w:t>Standards of Apprenticeship</w:t>
      </w:r>
      <w:r w:rsidRPr="00DC190D">
        <w:t xml:space="preserve"> - Shall mean this entire document, i</w:t>
      </w:r>
      <w:r w:rsidR="008527EB" w:rsidRPr="00DC190D">
        <w:t>ncluding any attachments.</w:t>
      </w:r>
    </w:p>
    <w:p w:rsidR="007060A2" w:rsidRPr="00DC190D" w:rsidRDefault="007060A2" w:rsidP="0040575A">
      <w:pPr>
        <w:jc w:val="both"/>
        <w:rPr>
          <w:b/>
        </w:rPr>
      </w:pPr>
    </w:p>
    <w:p w:rsidR="006815FA" w:rsidRPr="00DC190D" w:rsidRDefault="006815FA" w:rsidP="0040575A">
      <w:pPr>
        <w:jc w:val="both"/>
        <w:rPr>
          <w:b/>
        </w:rPr>
      </w:pPr>
      <w:r w:rsidRPr="00DC190D">
        <w:rPr>
          <w:b/>
        </w:rPr>
        <w:t>Term of Ap</w:t>
      </w:r>
      <w:r w:rsidR="00420E96" w:rsidRPr="00DC190D">
        <w:rPr>
          <w:b/>
        </w:rPr>
        <w:t>prenticeship</w:t>
      </w:r>
      <w:r w:rsidR="00FB22CB" w:rsidRPr="00DC190D">
        <w:rPr>
          <w:b/>
        </w:rPr>
        <w:t xml:space="preserve"> – </w:t>
      </w:r>
      <w:r w:rsidRPr="00DC190D">
        <w:t xml:space="preserve">The term of Apprenticeship for the occupation(s) covered by these Standards of Apprenticeship will be expressed in terms of hours, </w:t>
      </w:r>
      <w:r w:rsidR="00DA6A40" w:rsidRPr="00DC190D">
        <w:t>months,</w:t>
      </w:r>
      <w:r w:rsidRPr="00DC190D">
        <w:t xml:space="preserve"> or years of work experience or achieved competencies</w:t>
      </w:r>
      <w:r w:rsidR="00DA6A40" w:rsidRPr="00DC190D">
        <w:t xml:space="preserve">.  </w:t>
      </w:r>
      <w:r w:rsidRPr="00DC190D">
        <w:t>In addition, the program identifies the number of hours of job-related education per year during the term of Apprenticeship.</w:t>
      </w:r>
    </w:p>
    <w:p w:rsidR="007060A2" w:rsidRPr="00DC190D" w:rsidRDefault="007060A2" w:rsidP="0040575A">
      <w:pPr>
        <w:jc w:val="both"/>
      </w:pPr>
    </w:p>
    <w:p w:rsidR="006815FA" w:rsidRPr="00DC190D" w:rsidRDefault="00F26563" w:rsidP="0040575A">
      <w:pPr>
        <w:jc w:val="both"/>
      </w:pPr>
      <w:r w:rsidRPr="00DC190D">
        <w:rPr>
          <w:b/>
        </w:rPr>
        <w:t xml:space="preserve">State </w:t>
      </w:r>
      <w:r w:rsidR="006815FA" w:rsidRPr="00DC190D">
        <w:rPr>
          <w:b/>
        </w:rPr>
        <w:t>Approving Agency</w:t>
      </w:r>
      <w:r w:rsidR="006815FA" w:rsidRPr="00DC190D">
        <w:t xml:space="preserve"> – The authority for approving veterans to use their G.I. </w:t>
      </w:r>
      <w:r w:rsidR="008527EB" w:rsidRPr="00DC190D">
        <w:t xml:space="preserve">educational </w:t>
      </w:r>
      <w:r w:rsidR="001C1988" w:rsidRPr="00DC190D">
        <w:t>benefits in an approved A</w:t>
      </w:r>
      <w:r w:rsidR="006815FA" w:rsidRPr="00DC190D">
        <w:t>pprenticeship</w:t>
      </w:r>
      <w:r w:rsidR="001C1988" w:rsidRPr="00DC190D">
        <w:t>/OJT</w:t>
      </w:r>
      <w:r w:rsidR="006815FA" w:rsidRPr="00DC190D">
        <w:t xml:space="preserve"> program</w:t>
      </w:r>
      <w:r w:rsidR="00DA6A40" w:rsidRPr="00DC190D">
        <w:t xml:space="preserve">.  </w:t>
      </w:r>
      <w:r w:rsidR="006815FA" w:rsidRPr="00DC190D">
        <w:t>The State Approving Ag</w:t>
      </w:r>
      <w:r w:rsidR="00420E96" w:rsidRPr="00DC190D">
        <w:t>ency for A</w:t>
      </w:r>
      <w:r w:rsidR="006815FA" w:rsidRPr="00DC190D">
        <w:t>pprentices</w:t>
      </w:r>
      <w:r w:rsidR="00205D9B" w:rsidRPr="00DC190D">
        <w:t>hip and OJT</w:t>
      </w:r>
      <w:r w:rsidR="00331418" w:rsidRPr="00DC190D">
        <w:t xml:space="preserve"> </w:t>
      </w:r>
      <w:r w:rsidR="00420E96" w:rsidRPr="00DC190D">
        <w:t xml:space="preserve">Training </w:t>
      </w:r>
      <w:r w:rsidR="00331418" w:rsidRPr="00DC190D">
        <w:t xml:space="preserve">programs is the </w:t>
      </w:r>
      <w:r w:rsidR="00867692" w:rsidRPr="00DC190D">
        <w:t>N.C.</w:t>
      </w:r>
      <w:r w:rsidR="00331418" w:rsidRPr="00DC190D">
        <w:t xml:space="preserve"> Department of </w:t>
      </w:r>
      <w:r w:rsidR="0072448B">
        <w:t>Commerce</w:t>
      </w:r>
      <w:r w:rsidR="00331418" w:rsidRPr="00DC190D">
        <w:t xml:space="preserve">, </w:t>
      </w:r>
      <w:proofErr w:type="spellStart"/>
      <w:r w:rsidR="0072448B" w:rsidRPr="005322E6">
        <w:t>NCWorks</w:t>
      </w:r>
      <w:proofErr w:type="spellEnd"/>
      <w:r w:rsidR="0072448B" w:rsidRPr="005322E6">
        <w:t xml:space="preserve"> Apprenticeship</w:t>
      </w:r>
      <w:r w:rsidR="00331418" w:rsidRPr="00DC190D">
        <w:t>.</w:t>
      </w:r>
    </w:p>
    <w:p w:rsidR="007060A2" w:rsidRPr="00DC190D" w:rsidRDefault="007060A2" w:rsidP="000A162E">
      <w:pPr>
        <w:jc w:val="both"/>
      </w:pPr>
    </w:p>
    <w:p w:rsidR="00F74136" w:rsidRPr="000A162E" w:rsidRDefault="00F74136" w:rsidP="00792557">
      <w:pPr>
        <w:jc w:val="center"/>
        <w:rPr>
          <w:b/>
          <w:color w:val="000000"/>
          <w:sz w:val="28"/>
          <w:szCs w:val="28"/>
        </w:rPr>
      </w:pPr>
      <w:r w:rsidRPr="000A162E">
        <w:rPr>
          <w:b/>
          <w:color w:val="000000"/>
          <w:sz w:val="28"/>
          <w:szCs w:val="28"/>
        </w:rPr>
        <w:t>North Carolina Department of Public Safety</w:t>
      </w:r>
    </w:p>
    <w:p w:rsidR="00F74136" w:rsidRPr="000A162E" w:rsidRDefault="00F74136" w:rsidP="00792557">
      <w:pPr>
        <w:jc w:val="center"/>
        <w:rPr>
          <w:b/>
          <w:color w:val="000000"/>
          <w:sz w:val="28"/>
          <w:szCs w:val="28"/>
        </w:rPr>
      </w:pPr>
      <w:r w:rsidRPr="000A162E">
        <w:rPr>
          <w:b/>
          <w:color w:val="000000"/>
          <w:sz w:val="28"/>
          <w:szCs w:val="28"/>
        </w:rPr>
        <w:t>Division of Adult Correction &amp; Juvenile Justice</w:t>
      </w:r>
    </w:p>
    <w:p w:rsidR="006815FA" w:rsidRPr="000A162E" w:rsidRDefault="00F74136" w:rsidP="00792557">
      <w:pPr>
        <w:jc w:val="center"/>
        <w:rPr>
          <w:b/>
          <w:color w:val="000000"/>
          <w:sz w:val="28"/>
          <w:szCs w:val="28"/>
        </w:rPr>
      </w:pPr>
      <w:r w:rsidRPr="000A162E">
        <w:rPr>
          <w:b/>
          <w:color w:val="000000"/>
          <w:sz w:val="28"/>
          <w:szCs w:val="28"/>
        </w:rPr>
        <w:t>Section of Prisons Administration # 2005</w:t>
      </w:r>
      <w:r w:rsidR="00921194" w:rsidRPr="000A162E">
        <w:rPr>
          <w:b/>
          <w:color w:val="000000"/>
          <w:sz w:val="28"/>
          <w:szCs w:val="28"/>
        </w:rPr>
        <w:t xml:space="preserve"> </w:t>
      </w:r>
      <w:r w:rsidR="006815FA" w:rsidRPr="000A162E">
        <w:rPr>
          <w:b/>
          <w:color w:val="000000"/>
          <w:sz w:val="28"/>
          <w:szCs w:val="28"/>
        </w:rPr>
        <w:t>Apprenticeship Program</w:t>
      </w:r>
    </w:p>
    <w:p w:rsidR="00FD43B6" w:rsidRPr="000A162E" w:rsidRDefault="00FD43B6" w:rsidP="00792557">
      <w:pPr>
        <w:jc w:val="center"/>
        <w:rPr>
          <w:b/>
          <w:sz w:val="28"/>
          <w:szCs w:val="28"/>
        </w:rPr>
      </w:pPr>
      <w:r w:rsidRPr="000A162E">
        <w:rPr>
          <w:b/>
          <w:sz w:val="28"/>
          <w:szCs w:val="28"/>
        </w:rPr>
        <w:t>831 West Morgan Street</w:t>
      </w:r>
    </w:p>
    <w:p w:rsidR="00FD43B6" w:rsidRPr="000A162E" w:rsidRDefault="00FD43B6" w:rsidP="00792557">
      <w:pPr>
        <w:jc w:val="center"/>
        <w:rPr>
          <w:b/>
          <w:sz w:val="28"/>
          <w:szCs w:val="28"/>
        </w:rPr>
      </w:pPr>
      <w:r w:rsidRPr="000A162E">
        <w:rPr>
          <w:b/>
          <w:sz w:val="28"/>
          <w:szCs w:val="28"/>
        </w:rPr>
        <w:t>Raleigh, N.C. 27603</w:t>
      </w:r>
    </w:p>
    <w:p w:rsidR="007060A2" w:rsidRPr="00DA6A40" w:rsidRDefault="00FD43B6" w:rsidP="00792557">
      <w:pPr>
        <w:jc w:val="center"/>
        <w:rPr>
          <w:b/>
          <w:color w:val="000000"/>
          <w:sz w:val="20"/>
          <w:szCs w:val="20"/>
        </w:rPr>
      </w:pPr>
      <w:r w:rsidRPr="000A162E">
        <w:rPr>
          <w:b/>
          <w:sz w:val="28"/>
          <w:szCs w:val="28"/>
        </w:rPr>
        <w:t>Telephone: (919) 838-4000</w:t>
      </w:r>
      <w:r w:rsidR="00921194">
        <w:rPr>
          <w:b/>
          <w:color w:val="FF0000"/>
          <w:sz w:val="20"/>
          <w:szCs w:val="20"/>
        </w:rPr>
        <w:br w:type="page"/>
      </w:r>
    </w:p>
    <w:p w:rsidR="00A311E5" w:rsidRPr="00781578" w:rsidRDefault="006815FA" w:rsidP="00EB7423">
      <w:pPr>
        <w:pStyle w:val="Heading1"/>
        <w:rPr>
          <w:rFonts w:ascii="Times New Roman" w:hAnsi="Times New Roman"/>
        </w:rPr>
      </w:pPr>
      <w:bookmarkStart w:id="1" w:name="_Toc413246703"/>
      <w:r w:rsidRPr="00781578">
        <w:rPr>
          <w:rFonts w:ascii="Times New Roman" w:hAnsi="Times New Roman"/>
          <w:i/>
        </w:rPr>
        <w:lastRenderedPageBreak/>
        <w:t>Section 1 – Foreword</w:t>
      </w:r>
      <w:bookmarkEnd w:id="1"/>
    </w:p>
    <w:p w:rsidR="008D515E" w:rsidRPr="00DA6A40" w:rsidRDefault="008D515E" w:rsidP="00C46D0F">
      <w:pPr>
        <w:pBdr>
          <w:bottom w:val="single" w:sz="12" w:space="0" w:color="auto"/>
        </w:pBdr>
        <w:jc w:val="both"/>
        <w:rPr>
          <w:b/>
          <w:color w:val="000000"/>
        </w:rPr>
      </w:pPr>
    </w:p>
    <w:p w:rsidR="006815FA" w:rsidRPr="00DC190D" w:rsidRDefault="006815FA" w:rsidP="0040575A">
      <w:pPr>
        <w:jc w:val="both"/>
      </w:pPr>
      <w:r w:rsidRPr="00DC190D">
        <w:t>Experience has demonstrated that a practical and sound method of preparing workers for employment in skille</w:t>
      </w:r>
      <w:r w:rsidR="00C01E82" w:rsidRPr="00DC190D">
        <w:t>d occupations is through formalized</w:t>
      </w:r>
      <w:r w:rsidR="00E119D7" w:rsidRPr="00DC190D">
        <w:t xml:space="preserve"> A</w:t>
      </w:r>
      <w:r w:rsidRPr="00DC190D">
        <w:t xml:space="preserve">pprenticeship – a training concept </w:t>
      </w:r>
      <w:r w:rsidR="00DA6A40" w:rsidRPr="00DC190D">
        <w:t>that</w:t>
      </w:r>
      <w:r w:rsidRPr="00DC190D">
        <w:t xml:space="preserve"> provides for employment and training under actual job conditions supervised by skilled professionals and at wages commensurate with the Apprentice's skill</w:t>
      </w:r>
      <w:r w:rsidR="00D86E66" w:rsidRPr="00DC190D">
        <w:t xml:space="preserve">.  </w:t>
      </w:r>
      <w:r w:rsidRPr="00DC190D">
        <w:t>In addition, the Apprentice's knowledge and understanding of the occupation is enhanced through participation in approved courses of related and supplemental education.</w:t>
      </w:r>
    </w:p>
    <w:p w:rsidR="008D515E" w:rsidRPr="00DC190D" w:rsidRDefault="008D515E" w:rsidP="0040575A">
      <w:pPr>
        <w:jc w:val="both"/>
      </w:pPr>
    </w:p>
    <w:p w:rsidR="006815FA" w:rsidRPr="00DC190D" w:rsidRDefault="00C01E82" w:rsidP="006B7125">
      <w:pPr>
        <w:jc w:val="both"/>
      </w:pPr>
      <w:r w:rsidRPr="00DC190D">
        <w:t xml:space="preserve">It is the desire of </w:t>
      </w:r>
      <w:r w:rsidR="006B7125">
        <w:t xml:space="preserve">the North Carolina Department of Public Safety, Division of Adult Correction &amp; Juvenile Justice, Section of Prisons Administration # 2005 Apprenticeship Program </w:t>
      </w:r>
      <w:r w:rsidR="003C0A2C" w:rsidRPr="00DA6A40">
        <w:rPr>
          <w:color w:val="000000"/>
        </w:rPr>
        <w:t>to</w:t>
      </w:r>
      <w:r w:rsidR="00874348" w:rsidRPr="00DA6A40">
        <w:rPr>
          <w:color w:val="000000"/>
        </w:rPr>
        <w:t xml:space="preserve"> </w:t>
      </w:r>
      <w:r w:rsidRPr="00DC190D">
        <w:t xml:space="preserve">cooperate with the </w:t>
      </w:r>
      <w:r w:rsidR="00C70447" w:rsidRPr="00DC190D">
        <w:t xml:space="preserve">N.C. </w:t>
      </w:r>
      <w:r w:rsidRPr="00DC190D">
        <w:t xml:space="preserve">Department of </w:t>
      </w:r>
      <w:r w:rsidR="0072448B">
        <w:t>Commerce</w:t>
      </w:r>
      <w:r w:rsidR="0072448B" w:rsidRPr="00DC190D">
        <w:t xml:space="preserve"> </w:t>
      </w:r>
      <w:r w:rsidRPr="00DC190D">
        <w:t>and the U.S. Departme</w:t>
      </w:r>
      <w:r w:rsidR="001C1988" w:rsidRPr="00DC190D">
        <w:t>nt of Labor in the training of Apprentices and to assure the A</w:t>
      </w:r>
      <w:r w:rsidRPr="00DC190D">
        <w:t>pprentices that, if they diligently apply themselves, they will be afforded an opportunity to become skilled professionals in the occupation.</w:t>
      </w:r>
    </w:p>
    <w:p w:rsidR="006815FA" w:rsidRPr="00781578" w:rsidRDefault="006815FA" w:rsidP="0007077F">
      <w:pPr>
        <w:pStyle w:val="Heading1"/>
        <w:rPr>
          <w:rFonts w:ascii="Times New Roman" w:hAnsi="Times New Roman"/>
          <w:i/>
        </w:rPr>
      </w:pPr>
      <w:bookmarkStart w:id="2" w:name="_Toc413246704"/>
      <w:r w:rsidRPr="00781578">
        <w:rPr>
          <w:rFonts w:ascii="Times New Roman" w:hAnsi="Times New Roman"/>
          <w:i/>
        </w:rPr>
        <w:t>Section 2 – Provisional R</w:t>
      </w:r>
      <w:r w:rsidR="000D0093" w:rsidRPr="00781578">
        <w:rPr>
          <w:rFonts w:ascii="Times New Roman" w:hAnsi="Times New Roman"/>
          <w:i/>
        </w:rPr>
        <w:t>egistration</w:t>
      </w:r>
      <w:bookmarkEnd w:id="2"/>
    </w:p>
    <w:p w:rsidR="008D515E" w:rsidRPr="00DC190D" w:rsidRDefault="008D515E" w:rsidP="00C46D0F">
      <w:pPr>
        <w:pBdr>
          <w:bottom w:val="single" w:sz="12" w:space="0" w:color="auto"/>
        </w:pBdr>
        <w:jc w:val="both"/>
        <w:rPr>
          <w:b/>
          <w:i/>
        </w:rPr>
      </w:pPr>
    </w:p>
    <w:p w:rsidR="00D44AF4" w:rsidRPr="00DC190D" w:rsidRDefault="00867692" w:rsidP="00D44AF4">
      <w:pPr>
        <w:jc w:val="both"/>
      </w:pPr>
      <w:r w:rsidRPr="00DC190D">
        <w:t>Pursuant to</w:t>
      </w:r>
      <w:r w:rsidR="00F512B2" w:rsidRPr="00DC190D">
        <w:t xml:space="preserve"> 13 NCAC 14B .0205(g)</w:t>
      </w:r>
      <w:r w:rsidRPr="00DC190D">
        <w:t xml:space="preserve">, </w:t>
      </w:r>
      <w:r w:rsidR="00F512B2" w:rsidRPr="00DC190D">
        <w:t xml:space="preserve">all new programs registered after December 1, 2010, </w:t>
      </w:r>
      <w:r w:rsidR="009B0A7E" w:rsidRPr="00DC190D">
        <w:t>receive</w:t>
      </w:r>
      <w:r w:rsidR="006815FA" w:rsidRPr="00DC190D">
        <w:t xml:space="preserve"> provisional registration</w:t>
      </w:r>
      <w:r w:rsidR="00274F63" w:rsidRPr="00DC190D">
        <w:t xml:space="preserve"> approval</w:t>
      </w:r>
      <w:r w:rsidR="006815FA" w:rsidRPr="00DC190D">
        <w:t xml:space="preserve"> for one </w:t>
      </w:r>
      <w:r w:rsidR="00C70447" w:rsidRPr="00DC190D">
        <w:t xml:space="preserve">(1) </w:t>
      </w:r>
      <w:r w:rsidR="006815FA" w:rsidRPr="00DC190D">
        <w:t>year</w:t>
      </w:r>
      <w:r w:rsidR="00274F63" w:rsidRPr="00DC190D">
        <w:t xml:space="preserve">.  At the end of the first year, the </w:t>
      </w:r>
      <w:r w:rsidR="00F512B2" w:rsidRPr="00DC190D">
        <w:t xml:space="preserve">Department will </w:t>
      </w:r>
      <w:r w:rsidR="00274F63" w:rsidRPr="00DC190D">
        <w:t>evaluate the program for compliance and the program may either</w:t>
      </w:r>
      <w:r w:rsidR="00F512B2" w:rsidRPr="00DC190D">
        <w:t xml:space="preserve"> </w:t>
      </w:r>
      <w:r w:rsidR="00274F63" w:rsidRPr="00DC190D">
        <w:t>receive full recognition</w:t>
      </w:r>
      <w:r w:rsidR="00F512B2" w:rsidRPr="00DC190D">
        <w:t xml:space="preserve">, </w:t>
      </w:r>
      <w:r w:rsidR="00274F63" w:rsidRPr="00DC190D">
        <w:t>continue in provisional status through the</w:t>
      </w:r>
      <w:r w:rsidR="00F512B2" w:rsidRPr="00DC190D">
        <w:t xml:space="preserve"> first full training cycle, </w:t>
      </w:r>
      <w:r w:rsidR="00274F63" w:rsidRPr="00DC190D">
        <w:t>or be recommended for deregistration procedures if not in operation or not conforming to the regulations during the provisional approval period.  A comprehensive review include</w:t>
      </w:r>
      <w:r w:rsidR="00A16E3A" w:rsidRPr="00DC190D">
        <w:t>s</w:t>
      </w:r>
      <w:r w:rsidR="00274F63" w:rsidRPr="00DC190D">
        <w:t xml:space="preserve"> </w:t>
      </w:r>
      <w:r w:rsidR="00AB2855" w:rsidRPr="00DC190D">
        <w:t>determining if A</w:t>
      </w:r>
      <w:r w:rsidR="00630CB4" w:rsidRPr="00DC190D">
        <w:t xml:space="preserve">pprentices are receiving: </w:t>
      </w:r>
      <w:r w:rsidR="00274F63" w:rsidRPr="00DC190D">
        <w:t xml:space="preserve">(1) </w:t>
      </w:r>
      <w:r w:rsidR="00630CB4" w:rsidRPr="00DC190D">
        <w:t>on-the-job learning in all phases</w:t>
      </w:r>
      <w:r w:rsidR="00274F63" w:rsidRPr="00DC190D">
        <w:t xml:space="preserve"> of the occupation,</w:t>
      </w:r>
      <w:r w:rsidR="00630CB4" w:rsidRPr="00DC190D">
        <w:t xml:space="preserve"> </w:t>
      </w:r>
      <w:r w:rsidR="00274F63" w:rsidRPr="00DC190D">
        <w:t xml:space="preserve">(2) </w:t>
      </w:r>
      <w:r w:rsidR="00630CB4" w:rsidRPr="00DC190D">
        <w:t>scheduled wage increases consistent</w:t>
      </w:r>
      <w:r w:rsidR="00274F63" w:rsidRPr="00DC190D">
        <w:t xml:space="preserve"> with the registered standards, </w:t>
      </w:r>
      <w:r w:rsidR="00A16E3A" w:rsidRPr="00DC190D">
        <w:t xml:space="preserve">and </w:t>
      </w:r>
      <w:r w:rsidR="00274F63" w:rsidRPr="00DC190D">
        <w:t xml:space="preserve">(3) </w:t>
      </w:r>
      <w:r w:rsidR="00630CB4" w:rsidRPr="00DC190D">
        <w:t xml:space="preserve">job related education through appropriate curriculum and delivery </w:t>
      </w:r>
      <w:r w:rsidR="00A16E3A" w:rsidRPr="00DC190D">
        <w:t xml:space="preserve">systems.  The review will also include determining whether the Program Sponsor is submitting </w:t>
      </w:r>
      <w:r w:rsidR="00630CB4" w:rsidRPr="00DC190D">
        <w:t xml:space="preserve">new registrations, cancellations, and completions as required by </w:t>
      </w:r>
      <w:r w:rsidR="00D44AF4" w:rsidRPr="00DC190D">
        <w:t>the N.C. Apprenticeship Act (Chapter 94 of the N.C. General Statutes) and the administrative rules (Title 13, Subchapter 14B of the N.C. Administrative Code).</w:t>
      </w:r>
    </w:p>
    <w:p w:rsidR="006815FA" w:rsidRPr="00781578" w:rsidRDefault="006815FA" w:rsidP="0007077F">
      <w:pPr>
        <w:pStyle w:val="Heading1"/>
        <w:rPr>
          <w:rFonts w:ascii="Times New Roman" w:hAnsi="Times New Roman"/>
          <w:i/>
        </w:rPr>
      </w:pPr>
      <w:bookmarkStart w:id="3" w:name="_Toc413246705"/>
      <w:r w:rsidRPr="00781578">
        <w:rPr>
          <w:rFonts w:ascii="Times New Roman" w:hAnsi="Times New Roman"/>
          <w:i/>
        </w:rPr>
        <w:t>Secti</w:t>
      </w:r>
      <w:r w:rsidR="000D0093" w:rsidRPr="00781578">
        <w:rPr>
          <w:rFonts w:ascii="Times New Roman" w:hAnsi="Times New Roman"/>
          <w:i/>
        </w:rPr>
        <w:t>on 3 – Purpose</w:t>
      </w:r>
      <w:bookmarkEnd w:id="3"/>
    </w:p>
    <w:p w:rsidR="006815FA" w:rsidRPr="00DC190D" w:rsidRDefault="006815FA" w:rsidP="00C46D0F">
      <w:pPr>
        <w:pBdr>
          <w:bottom w:val="single" w:sz="12" w:space="0" w:color="auto"/>
        </w:pBdr>
        <w:jc w:val="both"/>
      </w:pPr>
    </w:p>
    <w:p w:rsidR="006815FA" w:rsidRPr="00DC190D" w:rsidRDefault="006815FA" w:rsidP="0040575A">
      <w:pPr>
        <w:numPr>
          <w:ilvl w:val="0"/>
          <w:numId w:val="2"/>
        </w:numPr>
        <w:jc w:val="both"/>
      </w:pPr>
      <w:r w:rsidRPr="00DC190D">
        <w:t>To encourage careful selection of persons entering the profession with due regard to aptitude and attitudes.</w:t>
      </w:r>
    </w:p>
    <w:p w:rsidR="00ED5B4C" w:rsidRPr="00DC190D" w:rsidRDefault="00ED5B4C" w:rsidP="0040575A">
      <w:pPr>
        <w:ind w:left="360"/>
        <w:jc w:val="both"/>
      </w:pPr>
    </w:p>
    <w:p w:rsidR="006815FA" w:rsidRPr="00DC190D" w:rsidRDefault="006815FA" w:rsidP="0040575A">
      <w:pPr>
        <w:numPr>
          <w:ilvl w:val="0"/>
          <w:numId w:val="2"/>
        </w:numPr>
        <w:jc w:val="both"/>
      </w:pPr>
      <w:r w:rsidRPr="00DC190D">
        <w:t>To provide an approved plan of training intended to equip such persons for profitable employment demands.</w:t>
      </w:r>
    </w:p>
    <w:p w:rsidR="00D44AF4" w:rsidRPr="00DC190D" w:rsidRDefault="00D44AF4" w:rsidP="00D44AF4">
      <w:pPr>
        <w:jc w:val="both"/>
      </w:pPr>
    </w:p>
    <w:p w:rsidR="006815FA" w:rsidRPr="00DC190D" w:rsidRDefault="00820C4F" w:rsidP="0040575A">
      <w:pPr>
        <w:numPr>
          <w:ilvl w:val="0"/>
          <w:numId w:val="2"/>
        </w:numPr>
        <w:jc w:val="both"/>
      </w:pPr>
      <w:r w:rsidRPr="00DC190D">
        <w:t>To assure that the Program Sponsor</w:t>
      </w:r>
      <w:r w:rsidR="006815FA" w:rsidRPr="00DC190D">
        <w:t xml:space="preserve"> may obtain the services of highly skilled professionals.</w:t>
      </w:r>
    </w:p>
    <w:p w:rsidR="00ED5B4C" w:rsidRPr="00DC190D" w:rsidRDefault="00ED5B4C" w:rsidP="0040575A">
      <w:pPr>
        <w:ind w:left="720"/>
        <w:jc w:val="both"/>
      </w:pPr>
    </w:p>
    <w:p w:rsidR="006815FA" w:rsidRPr="00DC190D" w:rsidRDefault="006815FA" w:rsidP="0040575A">
      <w:pPr>
        <w:numPr>
          <w:ilvl w:val="0"/>
          <w:numId w:val="2"/>
        </w:numPr>
        <w:jc w:val="both"/>
      </w:pPr>
      <w:r w:rsidRPr="00DC190D">
        <w:t>To provide the public with the highest possible service in conformity with approved practices of safety and skilled professionalism.</w:t>
      </w:r>
    </w:p>
    <w:p w:rsidR="00ED5967" w:rsidRPr="00781578" w:rsidRDefault="006815FA" w:rsidP="0007077F">
      <w:pPr>
        <w:pStyle w:val="Heading1"/>
        <w:rPr>
          <w:rFonts w:ascii="Times New Roman" w:hAnsi="Times New Roman"/>
          <w:i/>
        </w:rPr>
      </w:pPr>
      <w:bookmarkStart w:id="4" w:name="_Toc413246706"/>
      <w:r w:rsidRPr="00781578">
        <w:rPr>
          <w:rFonts w:ascii="Times New Roman" w:hAnsi="Times New Roman"/>
          <w:i/>
        </w:rPr>
        <w:lastRenderedPageBreak/>
        <w:t xml:space="preserve">Section </w:t>
      </w:r>
      <w:r w:rsidR="00BE4908" w:rsidRPr="00781578">
        <w:rPr>
          <w:rFonts w:ascii="Times New Roman" w:hAnsi="Times New Roman"/>
          <w:i/>
        </w:rPr>
        <w:t>4</w:t>
      </w:r>
      <w:r w:rsidRPr="00781578">
        <w:rPr>
          <w:rFonts w:ascii="Times New Roman" w:hAnsi="Times New Roman"/>
          <w:i/>
        </w:rPr>
        <w:t xml:space="preserve"> – Duties and Responsibilities of the Apprentice</w:t>
      </w:r>
      <w:bookmarkEnd w:id="4"/>
    </w:p>
    <w:p w:rsidR="008A65F1" w:rsidRPr="00DC190D" w:rsidRDefault="008A65F1" w:rsidP="00C46D0F">
      <w:pPr>
        <w:pBdr>
          <w:bottom w:val="single" w:sz="12" w:space="0" w:color="auto"/>
        </w:pBdr>
        <w:jc w:val="both"/>
        <w:rPr>
          <w:b/>
          <w:i/>
        </w:rPr>
      </w:pPr>
    </w:p>
    <w:p w:rsidR="006815FA" w:rsidRPr="00DC190D" w:rsidRDefault="006815FA" w:rsidP="0040575A">
      <w:pPr>
        <w:numPr>
          <w:ilvl w:val="0"/>
          <w:numId w:val="4"/>
        </w:numPr>
        <w:jc w:val="both"/>
      </w:pPr>
      <w:r w:rsidRPr="00DC190D">
        <w:t>Upon reading t</w:t>
      </w:r>
      <w:r w:rsidR="00BE442E" w:rsidRPr="00DC190D">
        <w:t>hese Standards and signing the Apprenticeship A</w:t>
      </w:r>
      <w:r w:rsidRPr="00DC190D">
        <w:t xml:space="preserve">greement, each Apprentice shall be regarded as having voluntarily accepted all the responsibilities and obligations commonly recognized as a part of such </w:t>
      </w:r>
      <w:r w:rsidR="00176134" w:rsidRPr="00DC190D">
        <w:t>A</w:t>
      </w:r>
      <w:r w:rsidR="00263CC9" w:rsidRPr="00DC190D">
        <w:t>pprenticeship</w:t>
      </w:r>
      <w:r w:rsidRPr="00DC190D">
        <w:t xml:space="preserve"> and such others as may be assigned to the Apprentice by the Committee and/or Program Sponsor as a means of facilitating the administration of the Apprenticeship Program.</w:t>
      </w:r>
    </w:p>
    <w:p w:rsidR="00ED5B4C" w:rsidRPr="00DC190D" w:rsidRDefault="00ED5B4C" w:rsidP="0040575A">
      <w:pPr>
        <w:ind w:left="360"/>
        <w:jc w:val="both"/>
      </w:pPr>
    </w:p>
    <w:p w:rsidR="006815FA" w:rsidRPr="00DC190D" w:rsidRDefault="006815FA" w:rsidP="0040575A">
      <w:pPr>
        <w:numPr>
          <w:ilvl w:val="0"/>
          <w:numId w:val="4"/>
        </w:numPr>
        <w:jc w:val="both"/>
      </w:pPr>
      <w:r w:rsidRPr="00DC190D">
        <w:t>Each Apprentice shall be responsible to fulfill the obligations of related education as set forth by the Program Sponsor and for maintaining an accurate record of all hours spent in training on-the-job.</w:t>
      </w:r>
    </w:p>
    <w:p w:rsidR="00ED5B4C" w:rsidRPr="00DC190D" w:rsidRDefault="00ED5B4C" w:rsidP="0040575A">
      <w:pPr>
        <w:jc w:val="both"/>
      </w:pPr>
    </w:p>
    <w:p w:rsidR="006815FA" w:rsidRPr="00DC190D" w:rsidRDefault="006815FA" w:rsidP="0040575A">
      <w:pPr>
        <w:numPr>
          <w:ilvl w:val="0"/>
          <w:numId w:val="4"/>
        </w:numPr>
        <w:jc w:val="both"/>
      </w:pPr>
      <w:r w:rsidRPr="00DC190D">
        <w:t>Apprentices must develop safe working habits, and conduct one-self at all times in a creditable, ethical manner.</w:t>
      </w:r>
    </w:p>
    <w:p w:rsidR="00C33E24" w:rsidRPr="00781578" w:rsidRDefault="00BE4908" w:rsidP="0007077F">
      <w:pPr>
        <w:pStyle w:val="Heading1"/>
        <w:rPr>
          <w:rFonts w:ascii="Times New Roman" w:hAnsi="Times New Roman"/>
          <w:i/>
        </w:rPr>
      </w:pPr>
      <w:bookmarkStart w:id="5" w:name="_Toc413246707"/>
      <w:r w:rsidRPr="00781578">
        <w:rPr>
          <w:rFonts w:ascii="Times New Roman" w:hAnsi="Times New Roman"/>
          <w:i/>
        </w:rPr>
        <w:t>Section 5</w:t>
      </w:r>
      <w:r w:rsidR="006815FA" w:rsidRPr="00781578">
        <w:rPr>
          <w:rFonts w:ascii="Times New Roman" w:hAnsi="Times New Roman"/>
          <w:i/>
        </w:rPr>
        <w:t xml:space="preserve"> – Duties and Responsibilities of the Program Sponsor</w:t>
      </w:r>
      <w:bookmarkEnd w:id="5"/>
    </w:p>
    <w:p w:rsidR="005C1E3B" w:rsidRPr="00DC190D" w:rsidRDefault="005C1E3B" w:rsidP="00E8778C">
      <w:pPr>
        <w:pBdr>
          <w:bottom w:val="single" w:sz="12" w:space="0" w:color="auto"/>
        </w:pBdr>
        <w:jc w:val="both"/>
        <w:rPr>
          <w:b/>
          <w:i/>
        </w:rPr>
      </w:pPr>
    </w:p>
    <w:p w:rsidR="00C33E24" w:rsidRPr="00DC190D" w:rsidRDefault="00BE442E" w:rsidP="0040575A">
      <w:pPr>
        <w:numPr>
          <w:ilvl w:val="0"/>
          <w:numId w:val="5"/>
        </w:numPr>
        <w:jc w:val="both"/>
      </w:pPr>
      <w:r w:rsidRPr="00DC190D">
        <w:t>Operate the Apprenticeship P</w:t>
      </w:r>
      <w:r w:rsidR="00C33E24" w:rsidRPr="00DC190D">
        <w:t>rogram in accordance with these Stan</w:t>
      </w:r>
      <w:r w:rsidR="004D5ED5" w:rsidRPr="00DC190D">
        <w:t>dards of Apprenticeship and</w:t>
      </w:r>
      <w:r w:rsidR="00C33E24" w:rsidRPr="00DC190D">
        <w:t xml:space="preserve"> inform those affected by the program of its provisions.</w:t>
      </w:r>
    </w:p>
    <w:p w:rsidR="00ED5B4C" w:rsidRPr="00DC190D" w:rsidRDefault="00ED5B4C" w:rsidP="0040575A">
      <w:pPr>
        <w:ind w:left="360"/>
        <w:jc w:val="both"/>
      </w:pPr>
    </w:p>
    <w:p w:rsidR="006815FA" w:rsidRPr="00DC190D" w:rsidRDefault="00C33E24" w:rsidP="0040575A">
      <w:pPr>
        <w:numPr>
          <w:ilvl w:val="0"/>
          <w:numId w:val="5"/>
        </w:numPr>
        <w:jc w:val="both"/>
      </w:pPr>
      <w:r w:rsidRPr="00DC190D">
        <w:t>Maintain</w:t>
      </w:r>
      <w:r w:rsidR="006815FA" w:rsidRPr="00DC190D">
        <w:t xml:space="preserve"> the necessary facilities to assure effective training in all aspects of the profession.</w:t>
      </w:r>
    </w:p>
    <w:p w:rsidR="00ED5B4C" w:rsidRPr="00DC190D" w:rsidRDefault="00ED5B4C" w:rsidP="0040575A">
      <w:pPr>
        <w:ind w:left="360"/>
        <w:jc w:val="both"/>
      </w:pPr>
    </w:p>
    <w:p w:rsidR="006815FA" w:rsidRPr="00DC190D" w:rsidRDefault="0046562E" w:rsidP="0040575A">
      <w:pPr>
        <w:numPr>
          <w:ilvl w:val="0"/>
          <w:numId w:val="5"/>
        </w:numPr>
        <w:jc w:val="both"/>
      </w:pPr>
      <w:r w:rsidRPr="00DC190D">
        <w:t>Assure A</w:t>
      </w:r>
      <w:r w:rsidR="006815FA" w:rsidRPr="00DC190D">
        <w:t>pprentices are under the superv</w:t>
      </w:r>
      <w:r w:rsidR="004B7DEE" w:rsidRPr="00DC190D">
        <w:t xml:space="preserve">ision of qualified </w:t>
      </w:r>
      <w:proofErr w:type="spellStart"/>
      <w:r w:rsidR="009270C7" w:rsidRPr="00DC190D">
        <w:t>Journeyworker</w:t>
      </w:r>
      <w:proofErr w:type="spellEnd"/>
      <w:r w:rsidR="004B7DEE" w:rsidRPr="00DC190D">
        <w:t>/fully skilled personnel</w:t>
      </w:r>
      <w:r w:rsidR="006815FA" w:rsidRPr="00DC190D">
        <w:t>.</w:t>
      </w:r>
    </w:p>
    <w:p w:rsidR="00ED5B4C" w:rsidRPr="00DC190D" w:rsidRDefault="00ED5B4C" w:rsidP="0040575A">
      <w:pPr>
        <w:jc w:val="both"/>
      </w:pPr>
    </w:p>
    <w:p w:rsidR="006815FA" w:rsidRPr="00DC190D" w:rsidRDefault="006815FA" w:rsidP="0040575A">
      <w:pPr>
        <w:numPr>
          <w:ilvl w:val="0"/>
          <w:numId w:val="5"/>
        </w:numPr>
        <w:jc w:val="both"/>
      </w:pPr>
      <w:r w:rsidRPr="00DC190D">
        <w:t xml:space="preserve">Exercise precaution for the health and safety of </w:t>
      </w:r>
      <w:r w:rsidR="005555EA" w:rsidRPr="00DC190D">
        <w:t>A</w:t>
      </w:r>
      <w:r w:rsidRPr="00DC190D">
        <w:t>pprentices in the workplace at all times.</w:t>
      </w:r>
    </w:p>
    <w:p w:rsidR="00ED5B4C" w:rsidRPr="00DC190D" w:rsidRDefault="00ED5B4C" w:rsidP="0040575A">
      <w:pPr>
        <w:jc w:val="both"/>
      </w:pPr>
    </w:p>
    <w:p w:rsidR="006815FA" w:rsidRPr="00DC190D" w:rsidRDefault="006815FA" w:rsidP="0040575A">
      <w:pPr>
        <w:numPr>
          <w:ilvl w:val="0"/>
          <w:numId w:val="5"/>
        </w:numPr>
        <w:jc w:val="both"/>
      </w:pPr>
      <w:r w:rsidRPr="00DC190D">
        <w:t>Provide a positive learning environment and encourage training at all levels.</w:t>
      </w:r>
    </w:p>
    <w:p w:rsidR="00ED5B4C" w:rsidRPr="00DC190D" w:rsidRDefault="00ED5B4C" w:rsidP="0040575A">
      <w:pPr>
        <w:jc w:val="both"/>
      </w:pPr>
    </w:p>
    <w:p w:rsidR="006815FA" w:rsidRPr="00DC190D" w:rsidRDefault="006815FA" w:rsidP="0040575A">
      <w:pPr>
        <w:numPr>
          <w:ilvl w:val="0"/>
          <w:numId w:val="5"/>
        </w:numPr>
        <w:jc w:val="both"/>
      </w:pPr>
      <w:r w:rsidRPr="00DC190D">
        <w:t>Provide fair a</w:t>
      </w:r>
      <w:r w:rsidR="00862637" w:rsidRPr="00DC190D">
        <w:t>nd equitable treatment for all A</w:t>
      </w:r>
      <w:r w:rsidRPr="00DC190D">
        <w:t>pprentices.</w:t>
      </w:r>
    </w:p>
    <w:p w:rsidR="00ED5B4C" w:rsidRPr="00DC190D" w:rsidRDefault="00ED5B4C" w:rsidP="0040575A">
      <w:pPr>
        <w:jc w:val="both"/>
      </w:pPr>
    </w:p>
    <w:p w:rsidR="006815FA" w:rsidRPr="00DC190D" w:rsidRDefault="006815FA" w:rsidP="0040575A">
      <w:pPr>
        <w:numPr>
          <w:ilvl w:val="0"/>
          <w:numId w:val="5"/>
        </w:numPr>
        <w:jc w:val="both"/>
      </w:pPr>
      <w:r w:rsidRPr="00DC190D">
        <w:t xml:space="preserve">Provide the foundation for the </w:t>
      </w:r>
      <w:r w:rsidR="00862637" w:rsidRPr="00DC190D">
        <w:t>A</w:t>
      </w:r>
      <w:r w:rsidRPr="00DC190D">
        <w:t>pprenticeship trainin</w:t>
      </w:r>
      <w:r w:rsidR="004B7DEE" w:rsidRPr="00DC190D">
        <w:t xml:space="preserve">g and the continuum for transferring the skills on to </w:t>
      </w:r>
      <w:r w:rsidRPr="00DC190D">
        <w:t>future</w:t>
      </w:r>
      <w:r w:rsidR="0046562E" w:rsidRPr="00DC190D">
        <w:t xml:space="preserve"> A</w:t>
      </w:r>
      <w:r w:rsidR="004B7DEE" w:rsidRPr="00DC190D">
        <w:t>pprentices</w:t>
      </w:r>
      <w:r w:rsidRPr="00DC190D">
        <w:t>.</w:t>
      </w:r>
    </w:p>
    <w:p w:rsidR="00ED5B4C" w:rsidRPr="00DC190D" w:rsidRDefault="00ED5B4C" w:rsidP="0040575A">
      <w:pPr>
        <w:jc w:val="both"/>
      </w:pPr>
    </w:p>
    <w:p w:rsidR="00D60AE9" w:rsidRPr="00DC190D" w:rsidRDefault="00DD78F7" w:rsidP="0040575A">
      <w:pPr>
        <w:numPr>
          <w:ilvl w:val="0"/>
          <w:numId w:val="5"/>
        </w:numPr>
        <w:jc w:val="both"/>
      </w:pPr>
      <w:r w:rsidRPr="00DC190D">
        <w:t>Notify the Registration A</w:t>
      </w:r>
      <w:r w:rsidR="00D60AE9" w:rsidRPr="00DC190D">
        <w:t>ge</w:t>
      </w:r>
      <w:r w:rsidR="0046562E" w:rsidRPr="00DC190D">
        <w:t>ncy of any change in status of A</w:t>
      </w:r>
      <w:r w:rsidR="00D60AE9" w:rsidRPr="00DC190D">
        <w:t xml:space="preserve">pprentices, including cancellation, suspension, extension </w:t>
      </w:r>
      <w:r w:rsidR="00862637" w:rsidRPr="00DC190D">
        <w:t>of training, and completion of A</w:t>
      </w:r>
      <w:r w:rsidR="00D60AE9" w:rsidRPr="00DC190D">
        <w:t>pprenticeship.</w:t>
      </w:r>
    </w:p>
    <w:p w:rsidR="00ED5B4C" w:rsidRPr="00DC190D" w:rsidRDefault="00ED5B4C" w:rsidP="0040575A">
      <w:pPr>
        <w:jc w:val="both"/>
      </w:pPr>
    </w:p>
    <w:p w:rsidR="006815FA" w:rsidRPr="00DC190D" w:rsidRDefault="00D60AE9" w:rsidP="0040575A">
      <w:pPr>
        <w:numPr>
          <w:ilvl w:val="0"/>
          <w:numId w:val="5"/>
        </w:numPr>
        <w:jc w:val="both"/>
      </w:pPr>
      <w:r w:rsidRPr="00DC190D">
        <w:t>Designate a program adminis</w:t>
      </w:r>
      <w:r w:rsidR="004D5ED5" w:rsidRPr="00DC190D">
        <w:t>trator to act on behalf of the S</w:t>
      </w:r>
      <w:r w:rsidRPr="00DC190D">
        <w:t>ponso</w:t>
      </w:r>
      <w:r w:rsidR="00BE442E" w:rsidRPr="00DC190D">
        <w:t>r in the administration of the Apprenticeship P</w:t>
      </w:r>
      <w:r w:rsidR="004D5ED5" w:rsidRPr="00DC190D">
        <w:t xml:space="preserve">rogram; and </w:t>
      </w:r>
      <w:r w:rsidRPr="00DC190D">
        <w:t>submit the name and title of th</w:t>
      </w:r>
      <w:r w:rsidR="00DD78F7" w:rsidRPr="00DC190D">
        <w:t>e program administrator to the Registration A</w:t>
      </w:r>
      <w:r w:rsidRPr="00DC190D">
        <w:t>gency.</w:t>
      </w:r>
    </w:p>
    <w:p w:rsidR="00ED5B4C" w:rsidRPr="00DC190D" w:rsidRDefault="00ED5B4C" w:rsidP="0040575A">
      <w:pPr>
        <w:jc w:val="both"/>
      </w:pPr>
    </w:p>
    <w:p w:rsidR="000840CD" w:rsidRPr="00DC190D" w:rsidRDefault="00111F66" w:rsidP="0040575A">
      <w:pPr>
        <w:numPr>
          <w:ilvl w:val="0"/>
          <w:numId w:val="5"/>
        </w:numPr>
        <w:jc w:val="both"/>
      </w:pPr>
      <w:r w:rsidRPr="00DC190D">
        <w:t>Document competencies and/or certifications of</w:t>
      </w:r>
      <w:r w:rsidR="000840CD" w:rsidRPr="00DC190D">
        <w:t xml:space="preserve"> </w:t>
      </w:r>
      <w:r w:rsidR="00476683" w:rsidRPr="00DC190D">
        <w:t>Apprentice instructors/trainers.</w:t>
      </w:r>
    </w:p>
    <w:p w:rsidR="00E34EB6" w:rsidRPr="00DC190D" w:rsidRDefault="00E34EB6" w:rsidP="00E34EB6">
      <w:pPr>
        <w:ind w:left="360"/>
        <w:jc w:val="both"/>
      </w:pPr>
    </w:p>
    <w:p w:rsidR="00E34EB6" w:rsidRPr="00DC190D" w:rsidRDefault="005747BD" w:rsidP="00E34EB6">
      <w:pPr>
        <w:numPr>
          <w:ilvl w:val="0"/>
          <w:numId w:val="5"/>
        </w:numPr>
        <w:jc w:val="both"/>
      </w:pPr>
      <w:r>
        <w:t>Maintain all records of the Apprenticeship P</w:t>
      </w:r>
      <w:r w:rsidR="00E34EB6" w:rsidRPr="00DC190D">
        <w:t xml:space="preserve">rogram, including payroll records, for a period of five (5) years in accordance with 13 NCAC 14B .0202.  The records will be made available on </w:t>
      </w:r>
      <w:r w:rsidR="00E34EB6" w:rsidRPr="00DC190D">
        <w:lastRenderedPageBreak/>
        <w:t xml:space="preserve">request to the Office of Apprenticeship, U.S. Department of Labor, N.C. Department of </w:t>
      </w:r>
      <w:r w:rsidR="0072448B">
        <w:t>Commerce</w:t>
      </w:r>
      <w:r w:rsidR="00E34EB6" w:rsidRPr="00DC190D">
        <w:t>, or other authorized representative.</w:t>
      </w:r>
    </w:p>
    <w:p w:rsidR="008C01D5" w:rsidRPr="00781578" w:rsidRDefault="006815FA" w:rsidP="0007077F">
      <w:pPr>
        <w:pStyle w:val="Heading1"/>
        <w:rPr>
          <w:rFonts w:ascii="Times New Roman" w:hAnsi="Times New Roman"/>
          <w:i/>
        </w:rPr>
      </w:pPr>
      <w:bookmarkStart w:id="6" w:name="_Toc413246708"/>
      <w:r w:rsidRPr="00781578">
        <w:rPr>
          <w:rFonts w:ascii="Times New Roman" w:hAnsi="Times New Roman"/>
          <w:i/>
        </w:rPr>
        <w:t xml:space="preserve">Section </w:t>
      </w:r>
      <w:r w:rsidR="00BE4908" w:rsidRPr="00781578">
        <w:rPr>
          <w:rFonts w:ascii="Times New Roman" w:hAnsi="Times New Roman"/>
          <w:i/>
        </w:rPr>
        <w:t>6</w:t>
      </w:r>
      <w:r w:rsidRPr="00781578">
        <w:rPr>
          <w:rFonts w:ascii="Times New Roman" w:hAnsi="Times New Roman"/>
          <w:i/>
        </w:rPr>
        <w:t xml:space="preserve"> – Duties and Responsibili</w:t>
      </w:r>
      <w:r w:rsidR="00F26563" w:rsidRPr="00781578">
        <w:rPr>
          <w:rFonts w:ascii="Times New Roman" w:hAnsi="Times New Roman"/>
          <w:i/>
        </w:rPr>
        <w:t xml:space="preserve">ties of the </w:t>
      </w:r>
      <w:proofErr w:type="spellStart"/>
      <w:r w:rsidR="00F26563" w:rsidRPr="00781578">
        <w:rPr>
          <w:rFonts w:ascii="Times New Roman" w:hAnsi="Times New Roman"/>
          <w:i/>
        </w:rPr>
        <w:t>Journeyworker</w:t>
      </w:r>
      <w:bookmarkEnd w:id="6"/>
      <w:proofErr w:type="spellEnd"/>
    </w:p>
    <w:p w:rsidR="00B44354" w:rsidRPr="00DC190D" w:rsidRDefault="00B44354" w:rsidP="0040575A">
      <w:pPr>
        <w:pBdr>
          <w:bottom w:val="single" w:sz="12" w:space="1" w:color="auto"/>
        </w:pBdr>
        <w:jc w:val="both"/>
        <w:rPr>
          <w:i/>
        </w:rPr>
      </w:pPr>
    </w:p>
    <w:p w:rsidR="008C01D5" w:rsidRPr="00DC190D" w:rsidRDefault="0046562E" w:rsidP="0040575A">
      <w:pPr>
        <w:numPr>
          <w:ilvl w:val="0"/>
          <w:numId w:val="16"/>
        </w:numPr>
        <w:ind w:left="360"/>
        <w:jc w:val="both"/>
      </w:pPr>
      <w:r w:rsidRPr="00DC190D">
        <w:t>Supervise A</w:t>
      </w:r>
      <w:r w:rsidR="00167C91" w:rsidRPr="00DC190D">
        <w:t xml:space="preserve">pprentices </w:t>
      </w:r>
      <w:r w:rsidR="008C01D5" w:rsidRPr="00DC190D">
        <w:t xml:space="preserve">while </w:t>
      </w:r>
      <w:r w:rsidR="00167C91" w:rsidRPr="00DC190D">
        <w:t xml:space="preserve">they are </w:t>
      </w:r>
      <w:r w:rsidR="008C01D5" w:rsidRPr="00DC190D">
        <w:t xml:space="preserve">performing the work of the occupation.  The closeness of supervision will depend on the work location, work being performed, and the skill of the </w:t>
      </w:r>
      <w:r w:rsidR="00A2575A" w:rsidRPr="00DC190D">
        <w:t>A</w:t>
      </w:r>
      <w:r w:rsidR="008C01D5" w:rsidRPr="00DC190D">
        <w:t>pprentice.</w:t>
      </w:r>
    </w:p>
    <w:p w:rsidR="00531437" w:rsidRPr="00DC190D" w:rsidRDefault="00531437" w:rsidP="0040575A">
      <w:pPr>
        <w:ind w:left="360"/>
        <w:jc w:val="both"/>
      </w:pPr>
    </w:p>
    <w:p w:rsidR="00531437" w:rsidRPr="00DC190D" w:rsidRDefault="00167C91" w:rsidP="0040575A">
      <w:pPr>
        <w:numPr>
          <w:ilvl w:val="0"/>
          <w:numId w:val="16"/>
        </w:numPr>
        <w:ind w:left="360"/>
        <w:jc w:val="both"/>
      </w:pPr>
      <w:r w:rsidRPr="00DC190D">
        <w:t>E</w:t>
      </w:r>
      <w:r w:rsidR="00820C4F" w:rsidRPr="00DC190D">
        <w:t>valuate both on-the-job and job</w:t>
      </w:r>
      <w:r w:rsidR="008C01D5" w:rsidRPr="00DC190D">
        <w:t xml:space="preserve"> r</w:t>
      </w:r>
      <w:r w:rsidR="00820C4F" w:rsidRPr="00DC190D">
        <w:t>elated education</w:t>
      </w:r>
      <w:r w:rsidRPr="00DC190D">
        <w:t xml:space="preserve"> during</w:t>
      </w:r>
      <w:r w:rsidR="0046562E" w:rsidRPr="00DC190D">
        <w:t xml:space="preserve"> A</w:t>
      </w:r>
      <w:r w:rsidRPr="00DC190D">
        <w:t xml:space="preserve">pprentices’ </w:t>
      </w:r>
      <w:r w:rsidR="00F56794" w:rsidRPr="00DC190D">
        <w:t>term of A</w:t>
      </w:r>
      <w:r w:rsidR="008C01D5" w:rsidRPr="00DC190D">
        <w:t xml:space="preserve">pprenticeship at intervals specified in the Schedule of Wages.  If the on the job learning or job related education training is found unsatisfactory, </w:t>
      </w:r>
      <w:r w:rsidR="00BE442E" w:rsidRPr="00DC190D">
        <w:t>the Apprenticeship A</w:t>
      </w:r>
      <w:r w:rsidR="00224E8F" w:rsidRPr="00DC190D">
        <w:t xml:space="preserve">greement may be terminated or extended to allow </w:t>
      </w:r>
      <w:r w:rsidR="0046562E" w:rsidRPr="00DC190D">
        <w:t>the A</w:t>
      </w:r>
      <w:r w:rsidR="008C01D5" w:rsidRPr="00DC190D">
        <w:t>ppren</w:t>
      </w:r>
      <w:r w:rsidR="00224E8F" w:rsidRPr="00DC190D">
        <w:t xml:space="preserve">tice </w:t>
      </w:r>
      <w:r w:rsidR="008C01D5" w:rsidRPr="00DC190D">
        <w:t xml:space="preserve">to repeat </w:t>
      </w:r>
      <w:r w:rsidR="00B44354" w:rsidRPr="00DC190D">
        <w:t xml:space="preserve">segment(s) </w:t>
      </w:r>
      <w:r w:rsidR="00224E8F" w:rsidRPr="00DC190D">
        <w:t xml:space="preserve">of </w:t>
      </w:r>
      <w:r w:rsidR="00B44354" w:rsidRPr="00DC190D">
        <w:t xml:space="preserve">the </w:t>
      </w:r>
      <w:r w:rsidR="002D260C" w:rsidRPr="00DC190D">
        <w:t>O</w:t>
      </w:r>
      <w:r w:rsidR="008C01D5" w:rsidRPr="00DC190D">
        <w:t>n</w:t>
      </w:r>
      <w:r w:rsidR="002D260C" w:rsidRPr="00DC190D">
        <w:t>-</w:t>
      </w:r>
      <w:r w:rsidR="008C01D5" w:rsidRPr="00DC190D">
        <w:t>the</w:t>
      </w:r>
      <w:r w:rsidR="002D260C" w:rsidRPr="00DC190D">
        <w:t>-Job L</w:t>
      </w:r>
      <w:r w:rsidR="008C01D5" w:rsidRPr="00DC190D">
        <w:t>earning</w:t>
      </w:r>
      <w:r w:rsidR="00B44354" w:rsidRPr="00DC190D">
        <w:t xml:space="preserve"> outline</w:t>
      </w:r>
      <w:r w:rsidR="00224E8F" w:rsidRPr="00DC190D">
        <w:t xml:space="preserve"> or </w:t>
      </w:r>
      <w:r w:rsidR="00B44354" w:rsidRPr="00DC190D">
        <w:t xml:space="preserve">specific job </w:t>
      </w:r>
      <w:r w:rsidR="00224E8F" w:rsidRPr="00DC190D">
        <w:t>related education</w:t>
      </w:r>
      <w:r w:rsidR="00B44354" w:rsidRPr="00DC190D">
        <w:t xml:space="preserve"> courses</w:t>
      </w:r>
      <w:r w:rsidR="00224E8F" w:rsidRPr="00DC190D">
        <w:t>.</w:t>
      </w:r>
    </w:p>
    <w:p w:rsidR="008C01D5" w:rsidRPr="00DC190D" w:rsidRDefault="008C01D5" w:rsidP="0040575A">
      <w:pPr>
        <w:ind w:left="360"/>
        <w:jc w:val="both"/>
      </w:pPr>
      <w:r w:rsidRPr="00DC190D">
        <w:t xml:space="preserve"> </w:t>
      </w:r>
    </w:p>
    <w:p w:rsidR="008C01D5" w:rsidRPr="00DC190D" w:rsidRDefault="00167C91" w:rsidP="0040575A">
      <w:pPr>
        <w:numPr>
          <w:ilvl w:val="0"/>
          <w:numId w:val="16"/>
        </w:numPr>
        <w:ind w:left="360"/>
        <w:jc w:val="both"/>
      </w:pPr>
      <w:r w:rsidRPr="00DC190D">
        <w:t>Take the</w:t>
      </w:r>
      <w:r w:rsidR="00A20A3D" w:rsidRPr="00DC190D">
        <w:t xml:space="preserve"> appropriate action to </w:t>
      </w:r>
      <w:r w:rsidRPr="00DC190D">
        <w:t>notify t</w:t>
      </w:r>
      <w:r w:rsidR="00DD78F7" w:rsidRPr="00DC190D">
        <w:t>he Registration A</w:t>
      </w:r>
      <w:r w:rsidR="007C17F6" w:rsidRPr="00DC190D">
        <w:t>gen</w:t>
      </w:r>
      <w:r w:rsidRPr="00DC190D">
        <w:t>cy</w:t>
      </w:r>
      <w:r w:rsidR="00A20A3D" w:rsidRPr="00DC190D">
        <w:t xml:space="preserve"> within forty-five (45) days</w:t>
      </w:r>
      <w:r w:rsidRPr="00DC190D">
        <w:t xml:space="preserve"> of </w:t>
      </w:r>
      <w:r w:rsidR="007C17F6" w:rsidRPr="00DC190D">
        <w:t xml:space="preserve">any action </w:t>
      </w:r>
      <w:r w:rsidRPr="00DC190D">
        <w:t xml:space="preserve">that may be necessary relative to the </w:t>
      </w:r>
      <w:r w:rsidR="002F2A26" w:rsidRPr="00DC190D">
        <w:t>A</w:t>
      </w:r>
      <w:r w:rsidRPr="00DC190D">
        <w:t>pprentices’ training</w:t>
      </w:r>
      <w:r w:rsidR="00A20A3D" w:rsidRPr="00DC190D">
        <w:t>, i.e., completion, extension, cancellation</w:t>
      </w:r>
      <w:r w:rsidRPr="00DC190D">
        <w:t>.</w:t>
      </w:r>
    </w:p>
    <w:p w:rsidR="006C4877" w:rsidRPr="00781578" w:rsidRDefault="005B52EC" w:rsidP="0007077F">
      <w:pPr>
        <w:pStyle w:val="Heading1"/>
        <w:rPr>
          <w:rFonts w:ascii="Times New Roman" w:hAnsi="Times New Roman"/>
          <w:i/>
        </w:rPr>
      </w:pPr>
      <w:bookmarkStart w:id="7" w:name="_Toc413246709"/>
      <w:r w:rsidRPr="00781578">
        <w:rPr>
          <w:rFonts w:ascii="Times New Roman" w:hAnsi="Times New Roman"/>
          <w:i/>
        </w:rPr>
        <w:t xml:space="preserve">Section </w:t>
      </w:r>
      <w:r w:rsidR="00BE4908" w:rsidRPr="00781578">
        <w:rPr>
          <w:rFonts w:ascii="Times New Roman" w:hAnsi="Times New Roman"/>
          <w:i/>
        </w:rPr>
        <w:t>7</w:t>
      </w:r>
      <w:r w:rsidR="006C4877" w:rsidRPr="00781578">
        <w:rPr>
          <w:rFonts w:ascii="Times New Roman" w:hAnsi="Times New Roman"/>
          <w:i/>
        </w:rPr>
        <w:t xml:space="preserve"> – Ratio of </w:t>
      </w:r>
      <w:proofErr w:type="spellStart"/>
      <w:r w:rsidR="006C4877" w:rsidRPr="00781578">
        <w:rPr>
          <w:rFonts w:ascii="Times New Roman" w:hAnsi="Times New Roman"/>
          <w:i/>
        </w:rPr>
        <w:t>Journeyworker</w:t>
      </w:r>
      <w:proofErr w:type="spellEnd"/>
      <w:r w:rsidR="006C4877" w:rsidRPr="00781578">
        <w:rPr>
          <w:rFonts w:ascii="Times New Roman" w:hAnsi="Times New Roman"/>
          <w:i/>
        </w:rPr>
        <w:t xml:space="preserve"> to Apprentice</w:t>
      </w:r>
      <w:bookmarkEnd w:id="7"/>
    </w:p>
    <w:p w:rsidR="006C4877" w:rsidRPr="00DC190D" w:rsidRDefault="006C4877" w:rsidP="00C46D0F">
      <w:pPr>
        <w:pBdr>
          <w:bottom w:val="single" w:sz="12" w:space="1" w:color="auto"/>
        </w:pBdr>
        <w:jc w:val="both"/>
        <w:rPr>
          <w:b/>
        </w:rPr>
      </w:pPr>
    </w:p>
    <w:p w:rsidR="006C4877" w:rsidRPr="00134CDE" w:rsidRDefault="006C4877" w:rsidP="0040575A">
      <w:pPr>
        <w:numPr>
          <w:ilvl w:val="0"/>
          <w:numId w:val="15"/>
        </w:numPr>
        <w:tabs>
          <w:tab w:val="left" w:pos="360"/>
          <w:tab w:val="left" w:pos="2160"/>
          <w:tab w:val="left" w:pos="2880"/>
          <w:tab w:val="left" w:pos="4320"/>
          <w:tab w:val="left" w:pos="5760"/>
          <w:tab w:val="left" w:pos="7200"/>
          <w:tab w:val="left" w:pos="8640"/>
          <w:tab w:val="left" w:pos="10080"/>
        </w:tabs>
        <w:jc w:val="both"/>
      </w:pPr>
      <w:r w:rsidRPr="00134CDE">
        <w:t>At each work site and within each occupation covered by these standards, there shall</w:t>
      </w:r>
      <w:r w:rsidR="009270C7">
        <w:t xml:space="preserve"> </w:t>
      </w:r>
      <w:r w:rsidR="009B56C0" w:rsidRPr="00134CDE">
        <w:t xml:space="preserve">be at least one </w:t>
      </w:r>
      <w:proofErr w:type="spellStart"/>
      <w:r w:rsidR="009270C7" w:rsidRPr="00134CDE">
        <w:t>Journeyworker</w:t>
      </w:r>
      <w:proofErr w:type="spellEnd"/>
      <w:r w:rsidR="009B56C0" w:rsidRPr="00134CDE">
        <w:t xml:space="preserve"> employed for every two</w:t>
      </w:r>
      <w:r w:rsidR="00A158B1" w:rsidRPr="00134CDE">
        <w:t xml:space="preserve"> A</w:t>
      </w:r>
      <w:r w:rsidR="009B56C0" w:rsidRPr="00134CDE">
        <w:t>pprentices</w:t>
      </w:r>
      <w:r w:rsidRPr="00134CDE">
        <w:t xml:space="preserve"> employed.</w:t>
      </w:r>
    </w:p>
    <w:p w:rsidR="00262691" w:rsidRPr="00134CDE" w:rsidRDefault="00262691" w:rsidP="0040575A">
      <w:pPr>
        <w:tabs>
          <w:tab w:val="left" w:pos="2160"/>
          <w:tab w:val="left" w:pos="2880"/>
          <w:tab w:val="left" w:pos="4320"/>
          <w:tab w:val="left" w:pos="5760"/>
          <w:tab w:val="left" w:pos="7200"/>
          <w:tab w:val="left" w:pos="8640"/>
          <w:tab w:val="left" w:pos="10080"/>
        </w:tabs>
        <w:ind w:left="360"/>
        <w:jc w:val="both"/>
      </w:pPr>
    </w:p>
    <w:p w:rsidR="0092421F" w:rsidRPr="00134CDE" w:rsidRDefault="00262691" w:rsidP="0092421F">
      <w:pPr>
        <w:pStyle w:val="BodyTextIndent3"/>
        <w:numPr>
          <w:ilvl w:val="0"/>
          <w:numId w:val="15"/>
        </w:numPr>
        <w:jc w:val="both"/>
        <w:rPr>
          <w:sz w:val="24"/>
          <w:szCs w:val="24"/>
        </w:rPr>
      </w:pPr>
      <w:r w:rsidRPr="00134CDE">
        <w:rPr>
          <w:sz w:val="24"/>
          <w:szCs w:val="24"/>
        </w:rPr>
        <w:t>In order to assure pro</w:t>
      </w:r>
      <w:r w:rsidR="00D869BF" w:rsidRPr="00134CDE">
        <w:rPr>
          <w:sz w:val="24"/>
          <w:szCs w:val="24"/>
        </w:rPr>
        <w:t>per supervision and safety for A</w:t>
      </w:r>
      <w:r w:rsidRPr="00134CDE">
        <w:rPr>
          <w:sz w:val="24"/>
          <w:szCs w:val="24"/>
        </w:rPr>
        <w:t xml:space="preserve">pprentices </w:t>
      </w:r>
      <w:r w:rsidR="009B56C0" w:rsidRPr="00134CDE">
        <w:rPr>
          <w:sz w:val="24"/>
          <w:szCs w:val="24"/>
        </w:rPr>
        <w:t xml:space="preserve">working in the construction trades </w:t>
      </w:r>
      <w:r w:rsidR="002F2A26" w:rsidRPr="00134CDE">
        <w:rPr>
          <w:sz w:val="24"/>
          <w:szCs w:val="24"/>
        </w:rPr>
        <w:t>the ratio of A</w:t>
      </w:r>
      <w:r w:rsidR="002E17D4">
        <w:rPr>
          <w:sz w:val="24"/>
          <w:szCs w:val="24"/>
        </w:rPr>
        <w:t xml:space="preserve">pprentices to </w:t>
      </w:r>
      <w:proofErr w:type="spellStart"/>
      <w:r w:rsidR="009270C7">
        <w:rPr>
          <w:sz w:val="24"/>
          <w:szCs w:val="24"/>
        </w:rPr>
        <w:t>Journey</w:t>
      </w:r>
      <w:r w:rsidR="009270C7" w:rsidRPr="00134CDE">
        <w:rPr>
          <w:sz w:val="24"/>
          <w:szCs w:val="24"/>
        </w:rPr>
        <w:t>worker</w:t>
      </w:r>
      <w:r w:rsidR="009270C7">
        <w:rPr>
          <w:sz w:val="24"/>
          <w:szCs w:val="24"/>
        </w:rPr>
        <w:t>s</w:t>
      </w:r>
      <w:proofErr w:type="spellEnd"/>
      <w:r w:rsidRPr="00134CDE">
        <w:rPr>
          <w:sz w:val="24"/>
          <w:szCs w:val="24"/>
        </w:rPr>
        <w:t xml:space="preserve"> shall not exceed a one to one ratio.</w:t>
      </w:r>
    </w:p>
    <w:p w:rsidR="006C4877" w:rsidRPr="00DC190D" w:rsidRDefault="006C4877" w:rsidP="0040575A">
      <w:pPr>
        <w:tabs>
          <w:tab w:val="left" w:pos="360"/>
          <w:tab w:val="left" w:pos="720"/>
          <w:tab w:val="left" w:pos="1080"/>
          <w:tab w:val="left" w:pos="1440"/>
          <w:tab w:val="left" w:pos="2160"/>
          <w:tab w:val="left" w:pos="2880"/>
          <w:tab w:val="left" w:pos="4320"/>
          <w:tab w:val="left" w:pos="5760"/>
          <w:tab w:val="left" w:pos="7200"/>
          <w:tab w:val="left" w:pos="8640"/>
          <w:tab w:val="left" w:pos="10080"/>
        </w:tabs>
        <w:jc w:val="both"/>
        <w:rPr>
          <w:b/>
          <w:i/>
        </w:rPr>
      </w:pPr>
      <w:r w:rsidRPr="00DC190D">
        <w:rPr>
          <w:b/>
          <w:i/>
        </w:rPr>
        <w:t xml:space="preserve">NOTE to the sponsor:  </w:t>
      </w:r>
      <w:r w:rsidR="005B52EC" w:rsidRPr="00DC190D">
        <w:rPr>
          <w:b/>
          <w:i/>
        </w:rPr>
        <w:t>The State of North Carolina</w:t>
      </w:r>
      <w:r w:rsidRPr="00DC190D">
        <w:rPr>
          <w:b/>
          <w:i/>
        </w:rPr>
        <w:t xml:space="preserve"> requires </w:t>
      </w:r>
      <w:r w:rsidR="005B52EC" w:rsidRPr="00DC190D">
        <w:rPr>
          <w:b/>
          <w:i/>
        </w:rPr>
        <w:t xml:space="preserve">(1) a two-to-one ratio; or (2) </w:t>
      </w:r>
      <w:r w:rsidRPr="00DC190D">
        <w:rPr>
          <w:b/>
          <w:i/>
        </w:rPr>
        <w:t>for t</w:t>
      </w:r>
      <w:r w:rsidR="00262691" w:rsidRPr="00DC190D">
        <w:rPr>
          <w:b/>
          <w:i/>
        </w:rPr>
        <w:t xml:space="preserve">he construction trades </w:t>
      </w:r>
      <w:r w:rsidR="005B52EC" w:rsidRPr="00DC190D">
        <w:rPr>
          <w:b/>
          <w:i/>
        </w:rPr>
        <w:t>the</w:t>
      </w:r>
      <w:r w:rsidRPr="00DC190D">
        <w:rPr>
          <w:b/>
          <w:i/>
        </w:rPr>
        <w:t xml:space="preserve"> rati</w:t>
      </w:r>
      <w:r w:rsidR="005B52EC" w:rsidRPr="00DC190D">
        <w:rPr>
          <w:b/>
          <w:i/>
        </w:rPr>
        <w:t>o shall be one-to-one; or (3</w:t>
      </w:r>
      <w:r w:rsidRPr="00DC190D">
        <w:rPr>
          <w:b/>
          <w:i/>
        </w:rPr>
        <w:t>) the ratio provided by a bargaining agreement that applies to that work-site or to the same trade in the nearest area covered by such an agreement</w:t>
      </w:r>
      <w:r w:rsidR="005B52EC" w:rsidRPr="00DC190D">
        <w:rPr>
          <w:b/>
          <w:i/>
        </w:rPr>
        <w:t xml:space="preserve">.  In no case will the </w:t>
      </w:r>
      <w:r w:rsidR="00867692" w:rsidRPr="00DC190D">
        <w:rPr>
          <w:b/>
          <w:i/>
        </w:rPr>
        <w:t>N.C.</w:t>
      </w:r>
      <w:r w:rsidR="005B52EC" w:rsidRPr="00DC190D">
        <w:rPr>
          <w:b/>
          <w:i/>
        </w:rPr>
        <w:t xml:space="preserve"> Department of </w:t>
      </w:r>
      <w:r w:rsidR="0072448B" w:rsidRPr="0072448B">
        <w:rPr>
          <w:b/>
          <w:i/>
        </w:rPr>
        <w:t>Commerce</w:t>
      </w:r>
      <w:r w:rsidR="005B52EC" w:rsidRPr="00DC190D">
        <w:rPr>
          <w:b/>
          <w:i/>
        </w:rPr>
        <w:t xml:space="preserve">, </w:t>
      </w:r>
      <w:proofErr w:type="spellStart"/>
      <w:r w:rsidR="0072448B" w:rsidRPr="0072448B">
        <w:rPr>
          <w:b/>
          <w:i/>
        </w:rPr>
        <w:t>NCWorks</w:t>
      </w:r>
      <w:proofErr w:type="spellEnd"/>
      <w:r w:rsidR="0072448B" w:rsidRPr="0072448B">
        <w:rPr>
          <w:b/>
          <w:i/>
        </w:rPr>
        <w:t xml:space="preserve"> Apprenticeship</w:t>
      </w:r>
      <w:r w:rsidR="00C92C23" w:rsidRPr="00DC190D">
        <w:rPr>
          <w:b/>
          <w:i/>
        </w:rPr>
        <w:t>,</w:t>
      </w:r>
      <w:r w:rsidR="005B52EC" w:rsidRPr="00DC190D">
        <w:rPr>
          <w:b/>
          <w:i/>
        </w:rPr>
        <w:t xml:space="preserve"> </w:t>
      </w:r>
      <w:r w:rsidRPr="00DC190D">
        <w:rPr>
          <w:b/>
          <w:i/>
        </w:rPr>
        <w:t>approve a ratio that, in its determination, does not ensure adequ</w:t>
      </w:r>
      <w:r w:rsidR="00262691" w:rsidRPr="00DC190D">
        <w:rPr>
          <w:b/>
          <w:i/>
        </w:rPr>
        <w:t>ate program quality and safety.</w:t>
      </w:r>
    </w:p>
    <w:p w:rsidR="006C4877" w:rsidRPr="009270C7" w:rsidRDefault="008A416E" w:rsidP="0007077F">
      <w:pPr>
        <w:pStyle w:val="Heading1"/>
        <w:rPr>
          <w:rFonts w:ascii="Times New Roman" w:hAnsi="Times New Roman"/>
          <w:b w:val="0"/>
          <w:i/>
        </w:rPr>
      </w:pPr>
      <w:bookmarkStart w:id="8" w:name="_Toc413246710"/>
      <w:r w:rsidRPr="00E46133">
        <w:rPr>
          <w:rFonts w:ascii="Times New Roman" w:hAnsi="Times New Roman"/>
          <w:i/>
        </w:rPr>
        <w:t xml:space="preserve">Section </w:t>
      </w:r>
      <w:r w:rsidR="00BE4908" w:rsidRPr="00E46133">
        <w:rPr>
          <w:rFonts w:ascii="Times New Roman" w:hAnsi="Times New Roman"/>
          <w:i/>
        </w:rPr>
        <w:t>8</w:t>
      </w:r>
      <w:r w:rsidRPr="00E46133">
        <w:rPr>
          <w:rFonts w:ascii="Times New Roman" w:hAnsi="Times New Roman"/>
          <w:i/>
        </w:rPr>
        <w:t xml:space="preserve"> – Applicant Qualification</w:t>
      </w:r>
      <w:bookmarkEnd w:id="8"/>
    </w:p>
    <w:p w:rsidR="008A416E" w:rsidRPr="00DC190D" w:rsidRDefault="008A416E" w:rsidP="00C46D0F">
      <w:pPr>
        <w:pBdr>
          <w:bottom w:val="single" w:sz="12" w:space="1" w:color="auto"/>
        </w:pBdr>
        <w:jc w:val="both"/>
        <w:rPr>
          <w:b/>
          <w:sz w:val="20"/>
          <w:szCs w:val="20"/>
        </w:rPr>
      </w:pPr>
    </w:p>
    <w:p w:rsidR="008A416E" w:rsidRPr="00DC190D" w:rsidRDefault="008A416E" w:rsidP="0040575A">
      <w:pPr>
        <w:tabs>
          <w:tab w:val="left" w:pos="720"/>
          <w:tab w:val="left" w:pos="1080"/>
          <w:tab w:val="left" w:pos="1440"/>
          <w:tab w:val="left" w:pos="2160"/>
          <w:tab w:val="left" w:pos="2880"/>
          <w:tab w:val="left" w:pos="4320"/>
          <w:tab w:val="left" w:pos="5760"/>
          <w:tab w:val="left" w:pos="7200"/>
          <w:tab w:val="left" w:pos="8640"/>
          <w:tab w:val="left" w:pos="10080"/>
        </w:tabs>
        <w:jc w:val="both"/>
      </w:pPr>
      <w:r w:rsidRPr="00DC190D">
        <w:t xml:space="preserve">To be considered for </w:t>
      </w:r>
      <w:r w:rsidR="002430DE" w:rsidRPr="00DC190D">
        <w:t>A</w:t>
      </w:r>
      <w:r w:rsidRPr="00DC190D">
        <w:t xml:space="preserve">pprenticeship training, each applicant must meet the following requirements:  </w:t>
      </w:r>
    </w:p>
    <w:p w:rsidR="002D39C0" w:rsidRPr="00DC190D" w:rsidRDefault="002D39C0" w:rsidP="0040575A">
      <w:pPr>
        <w:pStyle w:val="BodyText"/>
        <w:tabs>
          <w:tab w:val="clear" w:pos="-576"/>
          <w:tab w:val="clear" w:pos="144"/>
          <w:tab w:val="clear" w:pos="864"/>
          <w:tab w:val="clear" w:pos="1584"/>
          <w:tab w:val="clear" w:pos="2304"/>
          <w:tab w:val="clear" w:pos="3024"/>
          <w:tab w:val="clear" w:pos="3744"/>
          <w:tab w:val="clear" w:pos="4464"/>
          <w:tab w:val="clear" w:pos="5184"/>
          <w:tab w:val="clear" w:pos="5904"/>
          <w:tab w:val="clear" w:pos="6624"/>
          <w:tab w:val="clear" w:pos="7344"/>
          <w:tab w:val="clear" w:pos="8064"/>
          <w:tab w:val="clear" w:pos="8784"/>
          <w:tab w:val="clear" w:pos="9504"/>
        </w:tabs>
        <w:ind w:left="360"/>
        <w:rPr>
          <w:szCs w:val="24"/>
        </w:rPr>
      </w:pPr>
    </w:p>
    <w:p w:rsidR="002D39C0" w:rsidRPr="00DC190D" w:rsidRDefault="002D39C0" w:rsidP="0040575A">
      <w:pPr>
        <w:pStyle w:val="BodyText"/>
        <w:numPr>
          <w:ilvl w:val="0"/>
          <w:numId w:val="14"/>
        </w:numPr>
        <w:tabs>
          <w:tab w:val="clear" w:pos="-576"/>
          <w:tab w:val="clear" w:pos="144"/>
          <w:tab w:val="clear" w:pos="864"/>
          <w:tab w:val="clear" w:pos="1584"/>
          <w:tab w:val="clear" w:pos="2304"/>
          <w:tab w:val="clear" w:pos="3024"/>
          <w:tab w:val="clear" w:pos="3744"/>
          <w:tab w:val="clear" w:pos="4464"/>
          <w:tab w:val="clear" w:pos="5184"/>
          <w:tab w:val="clear" w:pos="5904"/>
          <w:tab w:val="clear" w:pos="6624"/>
          <w:tab w:val="clear" w:pos="7344"/>
          <w:tab w:val="clear" w:pos="8064"/>
          <w:tab w:val="clear" w:pos="8784"/>
          <w:tab w:val="clear" w:pos="9504"/>
        </w:tabs>
        <w:rPr>
          <w:szCs w:val="24"/>
        </w:rPr>
      </w:pPr>
      <w:r w:rsidRPr="00DC190D">
        <w:rPr>
          <w:szCs w:val="24"/>
        </w:rPr>
        <w:t>High school complete</w:t>
      </w:r>
      <w:r w:rsidR="00902E5B">
        <w:rPr>
          <w:szCs w:val="24"/>
        </w:rPr>
        <w:t>r</w:t>
      </w:r>
      <w:r w:rsidRPr="00DC190D">
        <w:rPr>
          <w:szCs w:val="24"/>
        </w:rPr>
        <w:t>, high school graduate, or successfully compl</w:t>
      </w:r>
      <w:r w:rsidR="00ED440B" w:rsidRPr="00DC190D">
        <w:rPr>
          <w:szCs w:val="24"/>
        </w:rPr>
        <w:t>eted an equivalency examination.</w:t>
      </w:r>
    </w:p>
    <w:p w:rsidR="00ED440B" w:rsidRPr="00DC190D" w:rsidRDefault="00ED440B" w:rsidP="00ED440B">
      <w:pPr>
        <w:pStyle w:val="BodyText"/>
        <w:tabs>
          <w:tab w:val="clear" w:pos="-576"/>
          <w:tab w:val="clear" w:pos="144"/>
          <w:tab w:val="clear" w:pos="864"/>
          <w:tab w:val="clear" w:pos="1584"/>
          <w:tab w:val="clear" w:pos="2304"/>
          <w:tab w:val="clear" w:pos="3024"/>
          <w:tab w:val="clear" w:pos="3744"/>
          <w:tab w:val="clear" w:pos="4464"/>
          <w:tab w:val="clear" w:pos="5184"/>
          <w:tab w:val="clear" w:pos="5904"/>
          <w:tab w:val="clear" w:pos="6624"/>
          <w:tab w:val="clear" w:pos="7344"/>
          <w:tab w:val="clear" w:pos="8064"/>
          <w:tab w:val="clear" w:pos="8784"/>
          <w:tab w:val="clear" w:pos="9504"/>
        </w:tabs>
        <w:ind w:left="360"/>
        <w:rPr>
          <w:szCs w:val="24"/>
        </w:rPr>
      </w:pPr>
    </w:p>
    <w:p w:rsidR="002D39C0" w:rsidRPr="00DC190D" w:rsidRDefault="002D39C0" w:rsidP="0040575A">
      <w:pPr>
        <w:numPr>
          <w:ilvl w:val="0"/>
          <w:numId w:val="14"/>
        </w:numPr>
        <w:jc w:val="both"/>
      </w:pPr>
      <w:r w:rsidRPr="00DC190D">
        <w:t xml:space="preserve">Legal working age as required by law, except where a higher minimum age is </w:t>
      </w:r>
      <w:r w:rsidR="00ED440B" w:rsidRPr="00DC190D">
        <w:t>otherwise prescribed by sponsor.</w:t>
      </w:r>
    </w:p>
    <w:p w:rsidR="00ED440B" w:rsidRPr="00DC190D" w:rsidRDefault="00ED440B" w:rsidP="00ED440B">
      <w:pPr>
        <w:jc w:val="both"/>
      </w:pPr>
    </w:p>
    <w:p w:rsidR="002D39C0" w:rsidRPr="00DC190D" w:rsidRDefault="002D39C0" w:rsidP="0040575A">
      <w:pPr>
        <w:numPr>
          <w:ilvl w:val="0"/>
          <w:numId w:val="14"/>
        </w:numPr>
        <w:jc w:val="both"/>
      </w:pPr>
      <w:r w:rsidRPr="00DC190D">
        <w:t>Not be fully trained or qualified in the occupation fo</w:t>
      </w:r>
      <w:r w:rsidR="00ED440B" w:rsidRPr="00DC190D">
        <w:t>r which they wish to be trained.</w:t>
      </w:r>
    </w:p>
    <w:p w:rsidR="00ED440B" w:rsidRPr="00DC190D" w:rsidRDefault="00ED440B" w:rsidP="00ED440B">
      <w:pPr>
        <w:jc w:val="both"/>
      </w:pPr>
    </w:p>
    <w:p w:rsidR="002D39C0" w:rsidRPr="00DC190D" w:rsidRDefault="002D39C0" w:rsidP="0040575A">
      <w:pPr>
        <w:numPr>
          <w:ilvl w:val="0"/>
          <w:numId w:val="14"/>
        </w:numPr>
        <w:jc w:val="both"/>
      </w:pPr>
      <w:r w:rsidRPr="00DC190D">
        <w:t>Physically capable to perf</w:t>
      </w:r>
      <w:r w:rsidR="00ED440B" w:rsidRPr="00DC190D">
        <w:t>orm the work of the occupation.</w:t>
      </w:r>
    </w:p>
    <w:p w:rsidR="00ED440B" w:rsidRPr="00DC190D" w:rsidRDefault="00ED440B" w:rsidP="00ED440B">
      <w:pPr>
        <w:jc w:val="both"/>
      </w:pPr>
    </w:p>
    <w:p w:rsidR="00ED440B" w:rsidRPr="00DC190D" w:rsidRDefault="002D39C0" w:rsidP="00ED440B">
      <w:pPr>
        <w:numPr>
          <w:ilvl w:val="0"/>
          <w:numId w:val="14"/>
        </w:numPr>
        <w:jc w:val="both"/>
      </w:pPr>
      <w:r w:rsidRPr="00DC190D">
        <w:t>Possess such speaking, reading and comprehension ab</w:t>
      </w:r>
      <w:r w:rsidR="00ED440B" w:rsidRPr="00DC190D">
        <w:t xml:space="preserve">ilities as may be essential for </w:t>
      </w:r>
      <w:r w:rsidRPr="00DC190D">
        <w:t>understanding instructio</w:t>
      </w:r>
      <w:r w:rsidR="00ED440B" w:rsidRPr="00DC190D">
        <w:t>ns applicable to the occupation.</w:t>
      </w:r>
    </w:p>
    <w:p w:rsidR="00ED440B" w:rsidRPr="00DC190D" w:rsidRDefault="00ED440B" w:rsidP="00ED440B">
      <w:pPr>
        <w:jc w:val="both"/>
      </w:pPr>
    </w:p>
    <w:p w:rsidR="002D39C0" w:rsidRPr="00902E5B" w:rsidRDefault="002D39C0" w:rsidP="00ED440B">
      <w:pPr>
        <w:numPr>
          <w:ilvl w:val="0"/>
          <w:numId w:val="14"/>
        </w:numPr>
        <w:jc w:val="both"/>
      </w:pPr>
      <w:r w:rsidRPr="00902E5B">
        <w:t>A</w:t>
      </w:r>
      <w:r w:rsidR="00262691" w:rsidRPr="00902E5B">
        <w:t xml:space="preserve">n employee of the </w:t>
      </w:r>
      <w:r w:rsidR="00902E5B" w:rsidRPr="00902E5B">
        <w:t>North Carolina Department of Public Safety, Division of Adult Correction &amp; Juvenile Justice, Section of Prisons Administration # 2005</w:t>
      </w:r>
      <w:r w:rsidR="00262691" w:rsidRPr="00902E5B">
        <w:t>.</w:t>
      </w:r>
    </w:p>
    <w:p w:rsidR="00262691" w:rsidRPr="00DC190D" w:rsidRDefault="00262691" w:rsidP="0040575A">
      <w:pPr>
        <w:ind w:left="360"/>
        <w:jc w:val="both"/>
      </w:pPr>
    </w:p>
    <w:p w:rsidR="005B52EC" w:rsidRPr="00DC190D" w:rsidRDefault="008A416E" w:rsidP="0040575A">
      <w:pPr>
        <w:tabs>
          <w:tab w:val="left" w:pos="360"/>
          <w:tab w:val="left" w:pos="720"/>
          <w:tab w:val="left" w:pos="1080"/>
          <w:tab w:val="left" w:pos="1440"/>
          <w:tab w:val="left" w:pos="2160"/>
          <w:tab w:val="left" w:pos="2880"/>
          <w:tab w:val="left" w:pos="4320"/>
          <w:tab w:val="left" w:pos="5760"/>
          <w:tab w:val="left" w:pos="7200"/>
          <w:tab w:val="left" w:pos="8640"/>
          <w:tab w:val="left" w:pos="10080"/>
        </w:tabs>
        <w:jc w:val="both"/>
        <w:rPr>
          <w:b/>
          <w:i/>
        </w:rPr>
      </w:pPr>
      <w:r w:rsidRPr="00DC190D">
        <w:rPr>
          <w:b/>
          <w:i/>
        </w:rPr>
        <w:t>NOTE to the sponsor:  The qualifications for applying to the program must be based solely on the skills and other requirements of the occupation, and must be discernable through a fai</w:t>
      </w:r>
      <w:r w:rsidR="00262691" w:rsidRPr="00DC190D">
        <w:rPr>
          <w:b/>
          <w:i/>
        </w:rPr>
        <w:t>r, objective screening process.</w:t>
      </w:r>
    </w:p>
    <w:p w:rsidR="00BE4908" w:rsidRPr="00902E5B" w:rsidRDefault="00BE4908" w:rsidP="0007077F">
      <w:pPr>
        <w:pStyle w:val="Heading1"/>
        <w:rPr>
          <w:rFonts w:ascii="Times New Roman" w:hAnsi="Times New Roman"/>
          <w:b w:val="0"/>
          <w:i/>
        </w:rPr>
      </w:pPr>
      <w:bookmarkStart w:id="9" w:name="_Toc413246711"/>
      <w:r w:rsidRPr="00E46133">
        <w:rPr>
          <w:rFonts w:ascii="Times New Roman" w:hAnsi="Times New Roman"/>
          <w:i/>
        </w:rPr>
        <w:t>Section 9 – Equal Employment Opportunity in Apprenticeship</w:t>
      </w:r>
      <w:bookmarkEnd w:id="9"/>
    </w:p>
    <w:p w:rsidR="00BE4908" w:rsidRPr="00DC190D" w:rsidRDefault="00BE4908" w:rsidP="00902E5B">
      <w:pPr>
        <w:pBdr>
          <w:bottom w:val="single" w:sz="12" w:space="1" w:color="auto"/>
        </w:pBdr>
        <w:jc w:val="both"/>
        <w:rPr>
          <w:b/>
        </w:rPr>
      </w:pPr>
    </w:p>
    <w:p w:rsidR="00BE4908" w:rsidRPr="00DC190D" w:rsidRDefault="00BE4908" w:rsidP="00BE4908">
      <w:pPr>
        <w:numPr>
          <w:ilvl w:val="0"/>
          <w:numId w:val="3"/>
        </w:numPr>
        <w:jc w:val="both"/>
      </w:pPr>
      <w:r w:rsidRPr="00DC190D">
        <w:rPr>
          <w:b/>
        </w:rPr>
        <w:t>Pledge:</w:t>
      </w:r>
      <w:r w:rsidRPr="00DC190D">
        <w:t xml:space="preserve"> "The recruitment, selection, employment, and training of Apprentices during their Apprenticeship, shall be without discrimination because of race, color, religion, national origin, or sex."  The Program Sponsor will take affirmative action to provide equal opportunity in Apprenticeship and will operate the Apprenticeship Program as required under Title 29, Part 30 of the Code of Federal Regulations, </w:t>
      </w:r>
      <w:r w:rsidR="001B466B">
        <w:t xml:space="preserve">as amended </w:t>
      </w:r>
      <w:r w:rsidRPr="00DC190D">
        <w:t xml:space="preserve">and Title 13, Subchapter 14B, Section .0600 </w:t>
      </w:r>
      <w:r w:rsidR="001B466B">
        <w:t>of the N.C. Administrative Code as amended.</w:t>
      </w:r>
    </w:p>
    <w:p w:rsidR="00BE4908" w:rsidRPr="00DC190D" w:rsidRDefault="00BE4908" w:rsidP="00BE4908">
      <w:pPr>
        <w:ind w:left="360"/>
        <w:jc w:val="both"/>
      </w:pPr>
    </w:p>
    <w:p w:rsidR="00E34EB6" w:rsidRPr="00DC190D" w:rsidRDefault="00BE4908" w:rsidP="00E34EB6">
      <w:pPr>
        <w:ind w:left="360"/>
        <w:jc w:val="both"/>
      </w:pPr>
      <w:r w:rsidRPr="00DC190D">
        <w:t>The Program Sponsor shall not discriminate against a qualified individual with a disability because of the disability of such individual</w:t>
      </w:r>
      <w:r w:rsidR="00C835F8" w:rsidRPr="00DC190D">
        <w:t xml:space="preserve">.  </w:t>
      </w:r>
      <w:r w:rsidRPr="00DC190D">
        <w:t>The Program Sponsor will provide reasonable accommodation to individuals as required by federal, state, or local disability law.</w:t>
      </w:r>
    </w:p>
    <w:p w:rsidR="00E34EB6" w:rsidRPr="00DC190D" w:rsidRDefault="00E34EB6" w:rsidP="00E34EB6">
      <w:pPr>
        <w:ind w:left="360"/>
        <w:jc w:val="both"/>
      </w:pPr>
    </w:p>
    <w:p w:rsidR="00E34EB6" w:rsidRPr="00DC190D" w:rsidRDefault="00E34EB6" w:rsidP="00E34EB6">
      <w:pPr>
        <w:ind w:left="360"/>
        <w:jc w:val="both"/>
      </w:pPr>
      <w:r w:rsidRPr="00DC190D">
        <w:t>Applicants shall be selected for the program strictly on the basis of qualifications for work in the Apprentice occupation, using criteria that permit objective review and assessment.</w:t>
      </w:r>
    </w:p>
    <w:p w:rsidR="00BE4908" w:rsidRPr="00DC190D" w:rsidRDefault="00BE4908" w:rsidP="00BE4908">
      <w:pPr>
        <w:ind w:left="360"/>
        <w:jc w:val="both"/>
      </w:pPr>
    </w:p>
    <w:p w:rsidR="00BE4908" w:rsidRPr="00DC190D" w:rsidRDefault="00BE4908" w:rsidP="00BE4908">
      <w:pPr>
        <w:ind w:left="360"/>
        <w:jc w:val="both"/>
      </w:pPr>
      <w:r w:rsidRPr="00DC190D">
        <w:t xml:space="preserve">All </w:t>
      </w:r>
      <w:r w:rsidR="005747BD">
        <w:t>A</w:t>
      </w:r>
      <w:r w:rsidRPr="00DC190D">
        <w:t>pprentices under the program will be provided the same training and instruction and will in all respects be treated the same under the program.</w:t>
      </w:r>
    </w:p>
    <w:p w:rsidR="00BE4908" w:rsidRPr="00DC190D" w:rsidRDefault="00BE4908" w:rsidP="00BE4908">
      <w:pPr>
        <w:ind w:left="360"/>
        <w:jc w:val="both"/>
      </w:pPr>
    </w:p>
    <w:p w:rsidR="00BE4908" w:rsidRPr="00DC190D" w:rsidRDefault="00BE4908" w:rsidP="00BE4908">
      <w:pPr>
        <w:ind w:left="360"/>
        <w:jc w:val="both"/>
      </w:pPr>
      <w:r w:rsidRPr="00DC190D">
        <w:t>Applicants for Apprentice positions shall be in accordance with competitive procedures of the Sponsor of these Apprenticeship Standards</w:t>
      </w:r>
      <w:r w:rsidR="00C835F8" w:rsidRPr="00DC190D">
        <w:t xml:space="preserve">.  </w:t>
      </w:r>
      <w:r w:rsidRPr="00DC190D">
        <w:t>If applicable, selection shall be made in accordance with the program’s affirmative action goals and objectives.</w:t>
      </w:r>
    </w:p>
    <w:p w:rsidR="00BE4908" w:rsidRPr="00DC190D" w:rsidRDefault="00BE4908" w:rsidP="00BE4908">
      <w:pPr>
        <w:ind w:left="360"/>
        <w:jc w:val="both"/>
      </w:pPr>
    </w:p>
    <w:p w:rsidR="00E34EB6" w:rsidRPr="00DC190D" w:rsidRDefault="00BE4908" w:rsidP="00E34EB6">
      <w:pPr>
        <w:numPr>
          <w:ilvl w:val="0"/>
          <w:numId w:val="3"/>
        </w:numPr>
        <w:jc w:val="both"/>
      </w:pPr>
      <w:r w:rsidRPr="00DC190D">
        <w:rPr>
          <w:b/>
        </w:rPr>
        <w:t>Maintenance of Records:</w:t>
      </w:r>
      <w:r w:rsidRPr="00DC190D">
        <w:t xml:space="preserve"> </w:t>
      </w:r>
      <w:r w:rsidR="00E34EB6" w:rsidRPr="00DC190D">
        <w:t>In addition to the records required to be maint</w:t>
      </w:r>
      <w:r w:rsidR="00E233ED" w:rsidRPr="00DC190D">
        <w:t>a</w:t>
      </w:r>
      <w:r w:rsidR="00E34EB6" w:rsidRPr="00DC190D">
        <w:t>ined under Section 5(11), above, r</w:t>
      </w:r>
      <w:r w:rsidRPr="00DC190D">
        <w:t>ecords relating to the recruitment, selection, employment and training, and any other information relevant to the operation of the program shall be maintained for five (5) years in accordance with 13 NCAC 14B .0610.  The records shall permit identification of minority and female (minority and non-minority) participants</w:t>
      </w:r>
      <w:r w:rsidR="00C835F8" w:rsidRPr="00DC190D">
        <w:t xml:space="preserve">.  </w:t>
      </w:r>
      <w:r w:rsidRPr="00DC190D">
        <w:t xml:space="preserve">The records will be made available on request to the Office of Apprenticeship, U.S. Department of Labor, N.C. Department of </w:t>
      </w:r>
      <w:r w:rsidR="0072448B">
        <w:t>Commerce</w:t>
      </w:r>
      <w:r w:rsidRPr="00DC190D">
        <w:t>, or other authorized representative.</w:t>
      </w:r>
    </w:p>
    <w:p w:rsidR="00E34EB6" w:rsidRPr="00DC190D" w:rsidRDefault="00E34EB6" w:rsidP="00E34EB6">
      <w:pPr>
        <w:ind w:left="360"/>
        <w:jc w:val="both"/>
      </w:pPr>
    </w:p>
    <w:p w:rsidR="00BE4908" w:rsidRPr="00DC190D" w:rsidRDefault="00BE4908" w:rsidP="0072448B">
      <w:pPr>
        <w:numPr>
          <w:ilvl w:val="0"/>
          <w:numId w:val="3"/>
        </w:numPr>
        <w:jc w:val="both"/>
      </w:pPr>
      <w:r w:rsidRPr="00DC190D">
        <w:rPr>
          <w:b/>
        </w:rPr>
        <w:t>Affirmative Action Plan:</w:t>
      </w:r>
      <w:r w:rsidRPr="00DC190D">
        <w:t xml:space="preserve"> </w:t>
      </w:r>
      <w:r w:rsidR="00E34EB6" w:rsidRPr="00DC190D">
        <w:t xml:space="preserve">If the program registers five (5) or more Apprentices, it shall institute a formal, written plan for equal employment opportunity and affirmative action, and </w:t>
      </w:r>
      <w:r w:rsidR="00E34EB6" w:rsidRPr="00DC190D">
        <w:lastRenderedPageBreak/>
        <w:t xml:space="preserve">shall submit the plan to the N.C. Department of </w:t>
      </w:r>
      <w:r w:rsidR="0072448B">
        <w:t>Commerce</w:t>
      </w:r>
      <w:r w:rsidR="00E34EB6" w:rsidRPr="00DC190D">
        <w:t xml:space="preserve">, </w:t>
      </w:r>
      <w:proofErr w:type="spellStart"/>
      <w:r w:rsidR="0072448B" w:rsidRPr="0072448B">
        <w:t>NCWorks</w:t>
      </w:r>
      <w:proofErr w:type="spellEnd"/>
      <w:r w:rsidR="0072448B" w:rsidRPr="0072448B">
        <w:t xml:space="preserve"> Apprenticeship</w:t>
      </w:r>
      <w:r w:rsidR="00E34EB6" w:rsidRPr="00DC190D">
        <w:t>, for its approval, as required by the laws and regulations of the United States and North Carolina (</w:t>
      </w:r>
      <w:r w:rsidR="00E34EB6" w:rsidRPr="00DC190D">
        <w:rPr>
          <w:i/>
        </w:rPr>
        <w:t xml:space="preserve">see </w:t>
      </w:r>
      <w:r w:rsidRPr="00DC190D">
        <w:t>Title 13, Subchapter 14B, Section .0600 of the N.C. Administrative Code</w:t>
      </w:r>
      <w:r w:rsidR="00E34EB6" w:rsidRPr="00DC190D">
        <w:t>)</w:t>
      </w:r>
      <w:r w:rsidR="00C835F8" w:rsidRPr="00DC190D">
        <w:t xml:space="preserve">.  </w:t>
      </w:r>
      <w:r w:rsidRPr="00DC190D">
        <w:t>Such Affirmative Action Plan, if applicable, is attached hereto and is incorporated as part of these standards.</w:t>
      </w:r>
    </w:p>
    <w:p w:rsidR="006815FA" w:rsidRPr="00E46133" w:rsidRDefault="001D48B4" w:rsidP="0007077F">
      <w:pPr>
        <w:pStyle w:val="Heading1"/>
        <w:rPr>
          <w:rFonts w:ascii="Times New Roman" w:hAnsi="Times New Roman"/>
          <w:i/>
        </w:rPr>
      </w:pPr>
      <w:bookmarkStart w:id="10" w:name="_Toc413246712"/>
      <w:r w:rsidRPr="00E46133">
        <w:rPr>
          <w:rFonts w:ascii="Times New Roman" w:hAnsi="Times New Roman"/>
          <w:i/>
        </w:rPr>
        <w:t>Section 1</w:t>
      </w:r>
      <w:r w:rsidR="00E34EB6" w:rsidRPr="00E46133">
        <w:rPr>
          <w:rFonts w:ascii="Times New Roman" w:hAnsi="Times New Roman"/>
          <w:i/>
        </w:rPr>
        <w:t>0</w:t>
      </w:r>
      <w:r w:rsidR="006815FA" w:rsidRPr="00E46133">
        <w:rPr>
          <w:rFonts w:ascii="Times New Roman" w:hAnsi="Times New Roman"/>
          <w:i/>
        </w:rPr>
        <w:t xml:space="preserve"> – Apprenticeshi</w:t>
      </w:r>
      <w:r w:rsidR="00BE0FBB" w:rsidRPr="00E46133">
        <w:rPr>
          <w:rFonts w:ascii="Times New Roman" w:hAnsi="Times New Roman"/>
          <w:i/>
        </w:rPr>
        <w:t>p Agr</w:t>
      </w:r>
      <w:r w:rsidR="005E2018" w:rsidRPr="00E46133">
        <w:rPr>
          <w:rFonts w:ascii="Times New Roman" w:hAnsi="Times New Roman"/>
          <w:i/>
        </w:rPr>
        <w:t>eement</w:t>
      </w:r>
      <w:bookmarkEnd w:id="10"/>
    </w:p>
    <w:p w:rsidR="008A65F1" w:rsidRPr="00DC190D" w:rsidRDefault="008A65F1" w:rsidP="00C835F8">
      <w:pPr>
        <w:pBdr>
          <w:bottom w:val="single" w:sz="12" w:space="1" w:color="auto"/>
        </w:pBdr>
        <w:jc w:val="both"/>
        <w:rPr>
          <w:b/>
        </w:rPr>
      </w:pPr>
    </w:p>
    <w:p w:rsidR="006815FA" w:rsidRPr="00DC190D" w:rsidRDefault="006815FA" w:rsidP="0040575A">
      <w:pPr>
        <w:numPr>
          <w:ilvl w:val="0"/>
          <w:numId w:val="6"/>
        </w:numPr>
        <w:jc w:val="both"/>
      </w:pPr>
      <w:r w:rsidRPr="00DC190D">
        <w:t xml:space="preserve">Each Apprentice shall be covered by a written Apprenticeship Agreement meeting the requirements of </w:t>
      </w:r>
      <w:r w:rsidR="00451826" w:rsidRPr="00DC190D">
        <w:t>N.C. Gen. Stat. § 94-7 and 13 NCAC 14B .0208</w:t>
      </w:r>
      <w:r w:rsidR="00023689" w:rsidRPr="00DC190D">
        <w:t>, signed by the Program Sponsor</w:t>
      </w:r>
      <w:r w:rsidRPr="00DC190D">
        <w:t xml:space="preserve"> and Apprentice</w:t>
      </w:r>
      <w:r w:rsidR="00451826" w:rsidRPr="00DC190D">
        <w:t xml:space="preserve">.  </w:t>
      </w:r>
      <w:r w:rsidR="00451826" w:rsidRPr="00DC190D">
        <w:rPr>
          <w:i/>
          <w:u w:val="single"/>
        </w:rPr>
        <w:t xml:space="preserve">If </w:t>
      </w:r>
      <w:r w:rsidR="00B519EC" w:rsidRPr="00DC190D">
        <w:rPr>
          <w:i/>
          <w:u w:val="single"/>
        </w:rPr>
        <w:t xml:space="preserve">the Apprentice is under </w:t>
      </w:r>
      <w:r w:rsidR="005E2018" w:rsidRPr="00DC190D">
        <w:rPr>
          <w:i/>
          <w:u w:val="single"/>
        </w:rPr>
        <w:t>18</w:t>
      </w:r>
      <w:r w:rsidR="00B519EC" w:rsidRPr="00DC190D">
        <w:rPr>
          <w:i/>
          <w:u w:val="single"/>
        </w:rPr>
        <w:t xml:space="preserve"> years of age</w:t>
      </w:r>
      <w:r w:rsidR="005E2018" w:rsidRPr="00DC190D">
        <w:rPr>
          <w:i/>
          <w:u w:val="single"/>
        </w:rPr>
        <w:t xml:space="preserve">, the </w:t>
      </w:r>
      <w:r w:rsidR="00451826" w:rsidRPr="00DC190D">
        <w:rPr>
          <w:i/>
          <w:u w:val="single"/>
        </w:rPr>
        <w:t>A</w:t>
      </w:r>
      <w:r w:rsidR="005E2018" w:rsidRPr="00DC190D">
        <w:rPr>
          <w:i/>
          <w:u w:val="single"/>
        </w:rPr>
        <w:t>pprentice’s parent or legal guardian must also sign</w:t>
      </w:r>
      <w:r w:rsidR="00C835F8" w:rsidRPr="00DC190D">
        <w:rPr>
          <w:i/>
          <w:u w:val="single"/>
        </w:rPr>
        <w:t>.</w:t>
      </w:r>
      <w:r w:rsidR="00C835F8" w:rsidRPr="00DC190D">
        <w:t xml:space="preserve">  </w:t>
      </w:r>
      <w:r w:rsidR="00B519EC" w:rsidRPr="00DC190D">
        <w:t>The Apprenticeship A</w:t>
      </w:r>
      <w:r w:rsidRPr="00DC190D">
        <w:t>greement shall be forwarded to the Registration Agency for registration approval.</w:t>
      </w:r>
    </w:p>
    <w:p w:rsidR="00ED440B" w:rsidRPr="00DC190D" w:rsidRDefault="00ED440B" w:rsidP="00ED440B">
      <w:pPr>
        <w:ind w:left="360"/>
        <w:jc w:val="both"/>
      </w:pPr>
    </w:p>
    <w:p w:rsidR="006815FA" w:rsidRPr="00DC190D" w:rsidRDefault="006815FA" w:rsidP="0040575A">
      <w:pPr>
        <w:numPr>
          <w:ilvl w:val="0"/>
          <w:numId w:val="6"/>
        </w:numPr>
        <w:jc w:val="both"/>
      </w:pPr>
      <w:r w:rsidRPr="00DC190D">
        <w:t>The A</w:t>
      </w:r>
      <w:r w:rsidR="00B519EC" w:rsidRPr="00DC190D">
        <w:t>pprenticeship A</w:t>
      </w:r>
      <w:r w:rsidRPr="00DC190D">
        <w:t>greement shall contain a statement making the terms and conditions of these Standards a part of the Agreement, as if expressly written therein</w:t>
      </w:r>
      <w:r w:rsidR="00C835F8" w:rsidRPr="00DC190D">
        <w:t xml:space="preserve">.  </w:t>
      </w:r>
      <w:r w:rsidRPr="00DC190D">
        <w:t xml:space="preserve">A copy of each Agreement shall be furnished to the Program Sponsor, Apprentice, </w:t>
      </w:r>
      <w:r w:rsidR="00023689" w:rsidRPr="00DC190D">
        <w:t xml:space="preserve">and the </w:t>
      </w:r>
      <w:r w:rsidRPr="00DC190D">
        <w:t>Local Apprentic</w:t>
      </w:r>
      <w:r w:rsidR="00023689" w:rsidRPr="00DC190D">
        <w:t>eship Committee (if applicable).</w:t>
      </w:r>
    </w:p>
    <w:p w:rsidR="00ED440B" w:rsidRPr="00DC190D" w:rsidRDefault="00ED440B" w:rsidP="00ED440B">
      <w:pPr>
        <w:jc w:val="both"/>
      </w:pPr>
    </w:p>
    <w:p w:rsidR="009A5165" w:rsidRPr="00DC190D" w:rsidRDefault="009A5165" w:rsidP="0040575A">
      <w:pPr>
        <w:numPr>
          <w:ilvl w:val="0"/>
          <w:numId w:val="6"/>
        </w:numPr>
        <w:jc w:val="both"/>
      </w:pPr>
      <w:r w:rsidRPr="00DC190D">
        <w:t>The foll</w:t>
      </w:r>
      <w:r w:rsidR="00526295" w:rsidRPr="00DC190D">
        <w:t>owing fees are imposed on each A</w:t>
      </w:r>
      <w:r w:rsidRPr="00DC190D">
        <w:t>pprenti</w:t>
      </w:r>
      <w:r w:rsidR="00BE442E" w:rsidRPr="00DC190D">
        <w:t>ce who is covered by a written Apprenticeship A</w:t>
      </w:r>
      <w:r w:rsidRPr="00DC190D">
        <w:t>greement: (</w:t>
      </w:r>
      <w:proofErr w:type="spellStart"/>
      <w:r w:rsidRPr="00DC190D">
        <w:t>i</w:t>
      </w:r>
      <w:proofErr w:type="spellEnd"/>
      <w:r w:rsidRPr="00DC190D">
        <w:t xml:space="preserve">) a </w:t>
      </w:r>
      <w:r w:rsidR="00ED440B" w:rsidRPr="00DC190D">
        <w:t xml:space="preserve">registration </w:t>
      </w:r>
      <w:r w:rsidRPr="00DC190D">
        <w:t xml:space="preserve">fee of fifty dollars ($50.00); and (ii) an annual </w:t>
      </w:r>
      <w:r w:rsidR="008C31D2" w:rsidRPr="00DC190D">
        <w:t>fee of fifty doll</w:t>
      </w:r>
      <w:r w:rsidR="00ED440B" w:rsidRPr="00DC190D">
        <w:t xml:space="preserve">ars ($50.00).  The fees should be made </w:t>
      </w:r>
      <w:r w:rsidR="008C31D2" w:rsidRPr="00DC190D">
        <w:t>payable t</w:t>
      </w:r>
      <w:r w:rsidRPr="00DC190D">
        <w:t xml:space="preserve">o the </w:t>
      </w:r>
      <w:r w:rsidR="00ED440B" w:rsidRPr="00DC190D">
        <w:t>“</w:t>
      </w:r>
      <w:r w:rsidR="00867692" w:rsidRPr="00DC190D">
        <w:t>N.C.</w:t>
      </w:r>
      <w:r w:rsidR="002D260C" w:rsidRPr="00DC190D">
        <w:t xml:space="preserve"> Department of </w:t>
      </w:r>
      <w:r w:rsidR="0072448B">
        <w:t>Commerce</w:t>
      </w:r>
      <w:r w:rsidR="002D260C" w:rsidRPr="00DC190D">
        <w:t>.</w:t>
      </w:r>
      <w:r w:rsidR="00ED440B" w:rsidRPr="00DC190D">
        <w:t>”</w:t>
      </w:r>
      <w:r w:rsidR="00A20A3D" w:rsidRPr="00DC190D">
        <w:t xml:space="preserve"> </w:t>
      </w:r>
    </w:p>
    <w:p w:rsidR="00E233ED" w:rsidRPr="00DC190D" w:rsidRDefault="00E233ED" w:rsidP="00E233ED">
      <w:pPr>
        <w:ind w:left="360"/>
        <w:jc w:val="both"/>
      </w:pPr>
    </w:p>
    <w:p w:rsidR="00E233ED" w:rsidRPr="00DC190D" w:rsidRDefault="00E233ED" w:rsidP="00E233ED">
      <w:pPr>
        <w:numPr>
          <w:ilvl w:val="0"/>
          <w:numId w:val="6"/>
        </w:numPr>
        <w:jc w:val="both"/>
      </w:pPr>
      <w:r w:rsidRPr="00DC190D">
        <w:t>Pursuant to 13 NCAC 14B .0202(a)(12), if the Program Sponsor is unable to fulfill its obligation under the agreement, it may, with the approval of the Director, transfer such agreement to any other employer, provided that the participant consents and that such other employer agrees to assume the obligations of said training agreement.  If such a transfer occurs, the following provisions shall be met:</w:t>
      </w:r>
    </w:p>
    <w:p w:rsidR="00E233ED" w:rsidRPr="00DC190D" w:rsidRDefault="00E233ED" w:rsidP="00E233ED">
      <w:pPr>
        <w:ind w:left="360"/>
        <w:jc w:val="both"/>
      </w:pPr>
    </w:p>
    <w:p w:rsidR="00E233ED" w:rsidRPr="00DC190D" w:rsidRDefault="005747BD" w:rsidP="00E233ED">
      <w:pPr>
        <w:numPr>
          <w:ilvl w:val="0"/>
          <w:numId w:val="27"/>
        </w:numPr>
        <w:jc w:val="both"/>
      </w:pPr>
      <w:r>
        <w:t>The A</w:t>
      </w:r>
      <w:r w:rsidR="00E233ED" w:rsidRPr="00DC190D">
        <w:t>pprentice shall be provided a transcript of related instruction and on-the-job learning;</w:t>
      </w:r>
    </w:p>
    <w:p w:rsidR="00E233ED" w:rsidRPr="00DC190D" w:rsidRDefault="00E233ED" w:rsidP="00E233ED">
      <w:pPr>
        <w:ind w:left="720"/>
        <w:jc w:val="both"/>
      </w:pPr>
    </w:p>
    <w:p w:rsidR="00E233ED" w:rsidRPr="00DC190D" w:rsidRDefault="00E233ED" w:rsidP="00E233ED">
      <w:pPr>
        <w:numPr>
          <w:ilvl w:val="0"/>
          <w:numId w:val="27"/>
        </w:numPr>
        <w:jc w:val="both"/>
      </w:pPr>
      <w:r w:rsidRPr="00DC190D">
        <w:t>The transfer shall be to the same occupation; and,</w:t>
      </w:r>
    </w:p>
    <w:p w:rsidR="00E233ED" w:rsidRPr="00DC190D" w:rsidRDefault="00E233ED" w:rsidP="00E233ED">
      <w:pPr>
        <w:ind w:left="720"/>
        <w:jc w:val="both"/>
      </w:pPr>
    </w:p>
    <w:p w:rsidR="00E233ED" w:rsidRPr="00DC190D" w:rsidRDefault="005747BD" w:rsidP="00E233ED">
      <w:pPr>
        <w:numPr>
          <w:ilvl w:val="0"/>
          <w:numId w:val="27"/>
        </w:numPr>
        <w:jc w:val="both"/>
      </w:pPr>
      <w:r>
        <w:t>A new Apprenticeship A</w:t>
      </w:r>
      <w:r w:rsidR="00E233ED" w:rsidRPr="00DC190D">
        <w:t>greement shall be executed.</w:t>
      </w:r>
    </w:p>
    <w:p w:rsidR="001D5081" w:rsidRPr="00902E5B" w:rsidRDefault="00E34EB6" w:rsidP="0007077F">
      <w:pPr>
        <w:pStyle w:val="Heading1"/>
        <w:rPr>
          <w:rFonts w:ascii="Times New Roman" w:hAnsi="Times New Roman"/>
          <w:b w:val="0"/>
          <w:i/>
        </w:rPr>
      </w:pPr>
      <w:bookmarkStart w:id="11" w:name="_Toc413246713"/>
      <w:r w:rsidRPr="00E46133">
        <w:rPr>
          <w:rFonts w:ascii="Times New Roman" w:hAnsi="Times New Roman"/>
          <w:i/>
        </w:rPr>
        <w:t>Section 11</w:t>
      </w:r>
      <w:r w:rsidR="001D5081" w:rsidRPr="00E46133">
        <w:rPr>
          <w:rFonts w:ascii="Times New Roman" w:hAnsi="Times New Roman"/>
          <w:i/>
        </w:rPr>
        <w:t xml:space="preserve"> – Probationary Perio</w:t>
      </w:r>
      <w:r w:rsidR="001D5081" w:rsidRPr="00902E5B">
        <w:rPr>
          <w:rFonts w:ascii="Times New Roman" w:hAnsi="Times New Roman"/>
          <w:b w:val="0"/>
          <w:i/>
        </w:rPr>
        <w:t>d</w:t>
      </w:r>
      <w:bookmarkEnd w:id="11"/>
    </w:p>
    <w:p w:rsidR="001D5081" w:rsidRPr="00DC190D" w:rsidRDefault="001D5081" w:rsidP="00C835F8">
      <w:pPr>
        <w:pBdr>
          <w:bottom w:val="single" w:sz="12" w:space="1" w:color="auto"/>
        </w:pBdr>
        <w:jc w:val="both"/>
        <w:rPr>
          <w:b/>
        </w:rPr>
      </w:pPr>
    </w:p>
    <w:p w:rsidR="00E140A8" w:rsidRPr="00DC190D" w:rsidRDefault="001D5081" w:rsidP="00E140A8">
      <w:pPr>
        <w:autoSpaceDE w:val="0"/>
        <w:autoSpaceDN w:val="0"/>
        <w:adjustRightInd w:val="0"/>
        <w:jc w:val="both"/>
      </w:pPr>
      <w:r w:rsidRPr="00DC190D">
        <w:t xml:space="preserve">The Sponsor will establish a probationary period for </w:t>
      </w:r>
      <w:r w:rsidR="001D17D9" w:rsidRPr="00DC190D">
        <w:t xml:space="preserve">the </w:t>
      </w:r>
      <w:r w:rsidR="00E6042F" w:rsidRPr="00DC190D">
        <w:t>A</w:t>
      </w:r>
      <w:r w:rsidRPr="00DC190D">
        <w:t>pprentice</w:t>
      </w:r>
      <w:r w:rsidR="001D17D9" w:rsidRPr="00DC190D">
        <w:t>(</w:t>
      </w:r>
      <w:r w:rsidR="00DF7A7E" w:rsidRPr="00DC190D">
        <w:t>s</w:t>
      </w:r>
      <w:r w:rsidR="001D17D9" w:rsidRPr="00DC190D">
        <w:t>)</w:t>
      </w:r>
      <w:r w:rsidRPr="00DC190D">
        <w:t xml:space="preserve"> </w:t>
      </w:r>
      <w:r w:rsidR="00451826" w:rsidRPr="00DC190D">
        <w:t xml:space="preserve">in accordance with 13 NCAC 14B .0202 </w:t>
      </w:r>
      <w:r w:rsidRPr="00DC190D">
        <w:t>that is reas</w:t>
      </w:r>
      <w:r w:rsidR="00DA41FC" w:rsidRPr="00DC190D">
        <w:t>onable in relation to the full A</w:t>
      </w:r>
      <w:r w:rsidRPr="00DC190D">
        <w:t>pprenticeship term, with full credit given for such period towar</w:t>
      </w:r>
      <w:r w:rsidR="00BB0214" w:rsidRPr="00DC190D">
        <w:t>d completion of A</w:t>
      </w:r>
      <w:r w:rsidRPr="00DC190D">
        <w:t>pprentice</w:t>
      </w:r>
      <w:r w:rsidR="00023689" w:rsidRPr="00DC190D">
        <w:t xml:space="preserve"> training</w:t>
      </w:r>
      <w:r w:rsidR="00E140A8">
        <w:t xml:space="preserve">.  </w:t>
      </w:r>
      <w:bookmarkStart w:id="12" w:name="_GoBack"/>
      <w:bookmarkEnd w:id="12"/>
      <w:r w:rsidR="00E140A8" w:rsidRPr="00DC190D">
        <w:t xml:space="preserve"> The probationary period cannot exceed twenty-five percent (25%) of the length of the program, or one (1) year, whichever is shorter.</w:t>
      </w:r>
      <w:r w:rsidR="00E140A8">
        <w:t xml:space="preserve">  </w:t>
      </w:r>
    </w:p>
    <w:p w:rsidR="00ED5967" w:rsidRPr="00DC190D" w:rsidRDefault="00ED5967" w:rsidP="00E140A8"/>
    <w:p w:rsidR="006815FA" w:rsidRPr="00902E5B" w:rsidRDefault="00E34EB6" w:rsidP="0007077F">
      <w:pPr>
        <w:pStyle w:val="Heading1"/>
        <w:rPr>
          <w:rFonts w:ascii="Times New Roman" w:hAnsi="Times New Roman"/>
          <w:b w:val="0"/>
          <w:i/>
        </w:rPr>
      </w:pPr>
      <w:bookmarkStart w:id="13" w:name="_Toc413246714"/>
      <w:r w:rsidRPr="00E46133">
        <w:rPr>
          <w:rFonts w:ascii="Times New Roman" w:hAnsi="Times New Roman"/>
          <w:i/>
        </w:rPr>
        <w:lastRenderedPageBreak/>
        <w:t>Section 12</w:t>
      </w:r>
      <w:r w:rsidR="006815FA" w:rsidRPr="00E46133">
        <w:rPr>
          <w:rFonts w:ascii="Times New Roman" w:hAnsi="Times New Roman"/>
          <w:i/>
        </w:rPr>
        <w:t xml:space="preserve"> - Credit for Prior</w:t>
      </w:r>
      <w:r w:rsidR="00C57FD8" w:rsidRPr="00E46133">
        <w:rPr>
          <w:rFonts w:ascii="Times New Roman" w:hAnsi="Times New Roman"/>
          <w:i/>
        </w:rPr>
        <w:t xml:space="preserve"> Work Experience or Related Education</w:t>
      </w:r>
      <w:bookmarkEnd w:id="13"/>
    </w:p>
    <w:p w:rsidR="00833360" w:rsidRPr="00DC190D" w:rsidRDefault="00833360" w:rsidP="0040575A">
      <w:pPr>
        <w:pBdr>
          <w:bottom w:val="single" w:sz="12" w:space="1" w:color="auto"/>
        </w:pBdr>
        <w:jc w:val="both"/>
        <w:rPr>
          <w:b/>
          <w:i/>
        </w:rPr>
      </w:pPr>
    </w:p>
    <w:p w:rsidR="00C57FD8" w:rsidRPr="00DC190D" w:rsidRDefault="00C57FD8" w:rsidP="0040575A">
      <w:pPr>
        <w:numPr>
          <w:ilvl w:val="0"/>
          <w:numId w:val="7"/>
        </w:numPr>
        <w:jc w:val="both"/>
      </w:pPr>
      <w:r w:rsidRPr="00DC190D">
        <w:rPr>
          <w:b/>
        </w:rPr>
        <w:t>Prior Work Experience</w:t>
      </w:r>
      <w:r w:rsidRPr="00DC190D">
        <w:t>:</w:t>
      </w:r>
    </w:p>
    <w:p w:rsidR="00833360" w:rsidRPr="00DC190D" w:rsidRDefault="006815FA" w:rsidP="0040575A">
      <w:pPr>
        <w:numPr>
          <w:ilvl w:val="0"/>
          <w:numId w:val="19"/>
        </w:numPr>
        <w:jc w:val="both"/>
      </w:pPr>
      <w:r w:rsidRPr="00DC190D">
        <w:t>Apprentices may be given credit for documented previous experience for the time they have served as such under a verba</w:t>
      </w:r>
      <w:r w:rsidR="0074447F" w:rsidRPr="00DC190D">
        <w:t>l or written agreement, whether</w:t>
      </w:r>
      <w:r w:rsidR="005317E9" w:rsidRPr="00DC190D">
        <w:t xml:space="preserve"> </w:t>
      </w:r>
      <w:r w:rsidRPr="00DC190D">
        <w:t>the work experie</w:t>
      </w:r>
      <w:r w:rsidR="00C57FD8" w:rsidRPr="00DC190D">
        <w:t>nce was with the Program Sponsor</w:t>
      </w:r>
      <w:r w:rsidRPr="00DC190D">
        <w:t xml:space="preserve"> or elsewhere.</w:t>
      </w:r>
    </w:p>
    <w:p w:rsidR="0074447F" w:rsidRPr="00DC190D" w:rsidRDefault="0074447F" w:rsidP="005317E9">
      <w:pPr>
        <w:ind w:left="1080"/>
        <w:jc w:val="both"/>
      </w:pPr>
    </w:p>
    <w:p w:rsidR="006815FA" w:rsidRPr="00DC190D" w:rsidRDefault="006815FA" w:rsidP="0040575A">
      <w:pPr>
        <w:numPr>
          <w:ilvl w:val="0"/>
          <w:numId w:val="19"/>
        </w:numPr>
        <w:jc w:val="both"/>
      </w:pPr>
      <w:r w:rsidRPr="00DC190D">
        <w:t>The amount of credit will be determined for</w:t>
      </w:r>
      <w:r w:rsidR="00833360" w:rsidRPr="00DC190D">
        <w:t xml:space="preserve"> each work process in which the </w:t>
      </w:r>
      <w:r w:rsidRPr="00DC190D">
        <w:t>Apprentice has demonstrated skill and be based on the approximate number of training hours designated for those work processes.</w:t>
      </w:r>
    </w:p>
    <w:p w:rsidR="00C57FD8" w:rsidRPr="00DC190D" w:rsidRDefault="00C57FD8" w:rsidP="0040575A">
      <w:pPr>
        <w:tabs>
          <w:tab w:val="left" w:pos="3600"/>
        </w:tabs>
        <w:ind w:left="720" w:firstLine="2880"/>
        <w:jc w:val="both"/>
      </w:pPr>
    </w:p>
    <w:p w:rsidR="00C57FD8" w:rsidRPr="00DC190D" w:rsidRDefault="00C57FD8" w:rsidP="00C835F8">
      <w:pPr>
        <w:numPr>
          <w:ilvl w:val="0"/>
          <w:numId w:val="7"/>
        </w:numPr>
        <w:jc w:val="both"/>
      </w:pPr>
      <w:r w:rsidRPr="00DC190D">
        <w:rPr>
          <w:b/>
        </w:rPr>
        <w:t>Prior Related Education</w:t>
      </w:r>
      <w:r w:rsidRPr="00DC190D">
        <w:t>:</w:t>
      </w:r>
    </w:p>
    <w:p w:rsidR="00E233ED" w:rsidRPr="00DC190D" w:rsidRDefault="00C57FD8" w:rsidP="00E233ED">
      <w:pPr>
        <w:numPr>
          <w:ilvl w:val="0"/>
          <w:numId w:val="20"/>
        </w:numPr>
        <w:ind w:left="720"/>
        <w:jc w:val="both"/>
      </w:pPr>
      <w:r w:rsidRPr="00DC190D">
        <w:t>Credit may be given for previously completed related instruction.</w:t>
      </w:r>
    </w:p>
    <w:p w:rsidR="00E233ED" w:rsidRPr="00DC190D" w:rsidRDefault="00E233ED" w:rsidP="00E233ED">
      <w:pPr>
        <w:ind w:left="720"/>
        <w:jc w:val="both"/>
      </w:pPr>
    </w:p>
    <w:p w:rsidR="00C57FD8" w:rsidRPr="00DC190D" w:rsidRDefault="00C57FD8" w:rsidP="00E233ED">
      <w:pPr>
        <w:numPr>
          <w:ilvl w:val="0"/>
          <w:numId w:val="20"/>
        </w:numPr>
        <w:ind w:left="720"/>
        <w:jc w:val="both"/>
      </w:pPr>
      <w:r w:rsidRPr="00DC190D">
        <w:t>The credit will be documented and maintained by the sponsor.</w:t>
      </w:r>
    </w:p>
    <w:p w:rsidR="006815FA" w:rsidRPr="00902E5B" w:rsidRDefault="006815FA" w:rsidP="0007077F">
      <w:pPr>
        <w:pStyle w:val="Heading1"/>
        <w:rPr>
          <w:rFonts w:ascii="Times New Roman" w:hAnsi="Times New Roman"/>
          <w:b w:val="0"/>
          <w:i/>
        </w:rPr>
      </w:pPr>
      <w:bookmarkStart w:id="14" w:name="_Toc413246715"/>
      <w:r w:rsidRPr="00E46133">
        <w:rPr>
          <w:rFonts w:ascii="Times New Roman" w:hAnsi="Times New Roman"/>
          <w:i/>
        </w:rPr>
        <w:t>Section 1</w:t>
      </w:r>
      <w:r w:rsidR="00E34EB6" w:rsidRPr="00E46133">
        <w:rPr>
          <w:rFonts w:ascii="Times New Roman" w:hAnsi="Times New Roman"/>
          <w:i/>
        </w:rPr>
        <w:t>3</w:t>
      </w:r>
      <w:r w:rsidR="0070431C" w:rsidRPr="00E46133">
        <w:rPr>
          <w:rFonts w:ascii="Times New Roman" w:hAnsi="Times New Roman"/>
          <w:i/>
        </w:rPr>
        <w:t xml:space="preserve"> – Wages</w:t>
      </w:r>
      <w:bookmarkEnd w:id="14"/>
    </w:p>
    <w:p w:rsidR="0070431C" w:rsidRPr="00DC190D" w:rsidRDefault="0070431C" w:rsidP="00C835F8">
      <w:pPr>
        <w:pBdr>
          <w:bottom w:val="single" w:sz="12" w:space="1" w:color="auto"/>
        </w:pBdr>
        <w:jc w:val="both"/>
        <w:rPr>
          <w:b/>
          <w:i/>
        </w:rPr>
      </w:pPr>
    </w:p>
    <w:p w:rsidR="0070431C" w:rsidRPr="00DC190D" w:rsidRDefault="0070431C" w:rsidP="00DB4843">
      <w:pPr>
        <w:pStyle w:val="BodyTextIndent"/>
        <w:ind w:left="0"/>
      </w:pPr>
      <w:r w:rsidRPr="00DC190D">
        <w:t>Apprentices will be paid the appropriate wage rate as set forth in the attached Schedule of Wages, reflecting</w:t>
      </w:r>
      <w:r w:rsidR="00BE442E" w:rsidRPr="00DC190D">
        <w:t xml:space="preserve"> their advancement through the A</w:t>
      </w:r>
      <w:r w:rsidRPr="00DC190D">
        <w:t>ppre</w:t>
      </w:r>
      <w:r w:rsidR="00BE442E" w:rsidRPr="00DC190D">
        <w:t>nticeship P</w:t>
      </w:r>
      <w:r w:rsidRPr="00DC190D">
        <w:t xml:space="preserve">rogram.  The Schedule of Wages is progressive, with initial placement depending upon credit granted by the sponsor for previously developed occupational skills.  </w:t>
      </w:r>
      <w:r w:rsidR="00DB4843" w:rsidRPr="00CF3F81">
        <w:t>After the first initial wage increase, future wage increments will be determined by legislative wage increases.</w:t>
      </w:r>
      <w:r w:rsidR="00DB4843">
        <w:t xml:space="preserve">  </w:t>
      </w:r>
      <w:r w:rsidRPr="00DC190D">
        <w:t>The sponsor will approve or deny wage advancement</w:t>
      </w:r>
      <w:r w:rsidR="00AC676C" w:rsidRPr="00DC190D">
        <w:t xml:space="preserve"> thereafter upon review of the A</w:t>
      </w:r>
      <w:r w:rsidRPr="00DC190D">
        <w:t>pprentice's eval</w:t>
      </w:r>
      <w:r w:rsidR="00445B27" w:rsidRPr="00DC190D">
        <w:t>uations</w:t>
      </w:r>
      <w:r w:rsidR="00DA6A40" w:rsidRPr="00DC190D">
        <w:t xml:space="preserve">.  </w:t>
      </w:r>
      <w:r w:rsidR="00445B27" w:rsidRPr="00DC190D">
        <w:t>In the event that the A</w:t>
      </w:r>
      <w:r w:rsidRPr="00DC190D">
        <w:t>pprentice is a veteran or eligible person, wages will not be less than wages paid to non-veterans in the same training position.</w:t>
      </w:r>
    </w:p>
    <w:p w:rsidR="00EF62A5" w:rsidRPr="00902E5B" w:rsidRDefault="00EF62A5" w:rsidP="0007077F">
      <w:pPr>
        <w:pStyle w:val="Heading1"/>
        <w:rPr>
          <w:rFonts w:ascii="Times New Roman" w:hAnsi="Times New Roman"/>
          <w:b w:val="0"/>
          <w:i/>
        </w:rPr>
      </w:pPr>
      <w:bookmarkStart w:id="15" w:name="_Toc413246716"/>
      <w:r w:rsidRPr="00E46133">
        <w:rPr>
          <w:rFonts w:ascii="Times New Roman" w:hAnsi="Times New Roman"/>
          <w:i/>
        </w:rPr>
        <w:t>Section 14 – Hours of Work</w:t>
      </w:r>
      <w:bookmarkEnd w:id="15"/>
    </w:p>
    <w:p w:rsidR="00EF62A5" w:rsidRPr="00DC190D" w:rsidRDefault="00EF62A5" w:rsidP="00C835F8">
      <w:pPr>
        <w:pBdr>
          <w:bottom w:val="single" w:sz="12" w:space="1" w:color="auto"/>
        </w:pBdr>
        <w:jc w:val="both"/>
        <w:rPr>
          <w:b/>
          <w:i/>
        </w:rPr>
      </w:pPr>
    </w:p>
    <w:p w:rsidR="00AF0821" w:rsidRPr="00DC190D" w:rsidRDefault="0048016C" w:rsidP="0040575A">
      <w:pPr>
        <w:numPr>
          <w:ilvl w:val="0"/>
          <w:numId w:val="24"/>
        </w:numPr>
        <w:ind w:left="360"/>
        <w:jc w:val="both"/>
      </w:pPr>
      <w:r w:rsidRPr="00DC190D">
        <w:t>The normal work schedule of A</w:t>
      </w:r>
      <w:r w:rsidR="00786C0E" w:rsidRPr="00DC190D">
        <w:t>pprentices will be the same as for skilled workers in the occupation.  Overtime will be in accordance with the same procedures used for skilled workers</w:t>
      </w:r>
      <w:r w:rsidR="00DF4E5F" w:rsidRPr="00DC190D">
        <w:t>, and shall be in accordance with applicable Federal and State laws.</w:t>
      </w:r>
    </w:p>
    <w:p w:rsidR="00DF4E5F" w:rsidRPr="00DC190D" w:rsidRDefault="00DF4E5F" w:rsidP="00DF4E5F">
      <w:pPr>
        <w:jc w:val="both"/>
      </w:pPr>
    </w:p>
    <w:p w:rsidR="0088572B" w:rsidRPr="00902E5B" w:rsidRDefault="0088572B" w:rsidP="0007077F">
      <w:pPr>
        <w:pStyle w:val="Heading1"/>
        <w:rPr>
          <w:rFonts w:ascii="Times New Roman" w:hAnsi="Times New Roman"/>
          <w:b w:val="0"/>
          <w:i/>
        </w:rPr>
      </w:pPr>
      <w:bookmarkStart w:id="16" w:name="_Toc413246717"/>
      <w:r w:rsidRPr="00E46133">
        <w:rPr>
          <w:rFonts w:ascii="Times New Roman" w:hAnsi="Times New Roman"/>
          <w:i/>
        </w:rPr>
        <w:t>Section 1</w:t>
      </w:r>
      <w:r w:rsidR="00E34EB6" w:rsidRPr="00E46133">
        <w:rPr>
          <w:rFonts w:ascii="Times New Roman" w:hAnsi="Times New Roman"/>
          <w:i/>
        </w:rPr>
        <w:t>5</w:t>
      </w:r>
      <w:r w:rsidRPr="00E46133">
        <w:rPr>
          <w:rFonts w:ascii="Times New Roman" w:hAnsi="Times New Roman"/>
          <w:i/>
        </w:rPr>
        <w:t xml:space="preserve"> – Safety and Health Training</w:t>
      </w:r>
      <w:bookmarkEnd w:id="16"/>
    </w:p>
    <w:p w:rsidR="0088572B" w:rsidRPr="00DC190D" w:rsidRDefault="0088572B" w:rsidP="00C835F8">
      <w:pPr>
        <w:pBdr>
          <w:bottom w:val="single" w:sz="12" w:space="1" w:color="auto"/>
        </w:pBdr>
        <w:jc w:val="both"/>
        <w:rPr>
          <w:b/>
          <w:i/>
        </w:rPr>
      </w:pPr>
    </w:p>
    <w:p w:rsidR="00CE69E8" w:rsidRPr="00DC190D" w:rsidRDefault="00CF3F81" w:rsidP="00476683">
      <w:pPr>
        <w:jc w:val="both"/>
      </w:pPr>
      <w:r>
        <w:t xml:space="preserve">North Carolina Department of Public Safety, Division of Adult Correction &amp; Juvenile Justice, Section of Prisons Administration # 2005 </w:t>
      </w:r>
      <w:r w:rsidR="0088572B" w:rsidRPr="00DC190D">
        <w:t xml:space="preserve">shall instruct the Apprentice in safe and healthful work practices and shall ensure that the Apprentice is training in facilities and other environments that are in compliance with the </w:t>
      </w:r>
      <w:r w:rsidR="00CE69E8" w:rsidRPr="00DC190D">
        <w:t>o</w:t>
      </w:r>
      <w:r w:rsidR="0088572B" w:rsidRPr="00DC190D">
        <w:t xml:space="preserve">ccupational </w:t>
      </w:r>
      <w:r w:rsidR="00CE69E8" w:rsidRPr="00DC190D">
        <w:t>s</w:t>
      </w:r>
      <w:r w:rsidR="0088572B" w:rsidRPr="00DC190D">
        <w:t xml:space="preserve">afety and </w:t>
      </w:r>
      <w:r w:rsidR="00CE69E8" w:rsidRPr="00DC190D">
        <w:t>h</w:t>
      </w:r>
      <w:r w:rsidR="0088572B" w:rsidRPr="00DC190D">
        <w:t xml:space="preserve">ealth </w:t>
      </w:r>
      <w:r w:rsidR="00CE69E8" w:rsidRPr="00DC190D">
        <w:t xml:space="preserve">regulations enforced by the N.C. Department of </w:t>
      </w:r>
      <w:r w:rsidR="00E7064B">
        <w:t>Labor</w:t>
      </w:r>
      <w:r w:rsidR="00CE69E8" w:rsidRPr="00DC190D">
        <w:t>, Occupational Safety and Health Division.</w:t>
      </w:r>
    </w:p>
    <w:p w:rsidR="006815FA" w:rsidRPr="00902E5B" w:rsidRDefault="001D48B4" w:rsidP="0007077F">
      <w:pPr>
        <w:pStyle w:val="Heading1"/>
        <w:rPr>
          <w:rFonts w:ascii="Times New Roman" w:hAnsi="Times New Roman"/>
          <w:b w:val="0"/>
          <w:i/>
        </w:rPr>
      </w:pPr>
      <w:bookmarkStart w:id="17" w:name="_Toc413246718"/>
      <w:r w:rsidRPr="00E46133">
        <w:rPr>
          <w:rFonts w:ascii="Times New Roman" w:hAnsi="Times New Roman"/>
          <w:i/>
        </w:rPr>
        <w:lastRenderedPageBreak/>
        <w:t>Section 1</w:t>
      </w:r>
      <w:r w:rsidR="00EF62A5" w:rsidRPr="00E46133">
        <w:rPr>
          <w:rFonts w:ascii="Times New Roman" w:hAnsi="Times New Roman"/>
          <w:i/>
        </w:rPr>
        <w:t>6</w:t>
      </w:r>
      <w:r w:rsidR="006815FA" w:rsidRPr="00E46133">
        <w:rPr>
          <w:rFonts w:ascii="Times New Roman" w:hAnsi="Times New Roman"/>
          <w:i/>
        </w:rPr>
        <w:t xml:space="preserve"> – Amendment</w:t>
      </w:r>
      <w:r w:rsidR="00690A17" w:rsidRPr="00E46133">
        <w:rPr>
          <w:rFonts w:ascii="Times New Roman" w:hAnsi="Times New Roman"/>
          <w:i/>
        </w:rPr>
        <w:t>s or Modifications</w:t>
      </w:r>
      <w:bookmarkEnd w:id="17"/>
    </w:p>
    <w:p w:rsidR="00D61696" w:rsidRPr="00DC190D" w:rsidRDefault="00D61696" w:rsidP="00C835F8">
      <w:pPr>
        <w:pBdr>
          <w:bottom w:val="single" w:sz="12" w:space="1" w:color="auto"/>
        </w:pBdr>
        <w:jc w:val="both"/>
        <w:rPr>
          <w:b/>
          <w:i/>
        </w:rPr>
      </w:pPr>
    </w:p>
    <w:p w:rsidR="006815FA" w:rsidRPr="00DC190D" w:rsidRDefault="00E34EB6" w:rsidP="0040575A">
      <w:pPr>
        <w:numPr>
          <w:ilvl w:val="0"/>
          <w:numId w:val="9"/>
        </w:numPr>
        <w:jc w:val="both"/>
      </w:pPr>
      <w:r w:rsidRPr="00DC190D">
        <w:t xml:space="preserve">The Apprenticeship Standards or the Apprenticeship Agreement </w:t>
      </w:r>
      <w:r w:rsidR="008C31D2" w:rsidRPr="00DC190D">
        <w:t>may be revised</w:t>
      </w:r>
      <w:r w:rsidR="006815FA" w:rsidRPr="00DC190D">
        <w:t xml:space="preserve"> at any time by the Program Sponsor</w:t>
      </w:r>
      <w:r w:rsidRPr="00DC190D">
        <w:t xml:space="preserve"> by submitting a written request to the Department</w:t>
      </w:r>
      <w:r w:rsidR="006815FA" w:rsidRPr="00DC190D">
        <w:t>.</w:t>
      </w:r>
    </w:p>
    <w:p w:rsidR="00E34EB6" w:rsidRPr="00DC190D" w:rsidRDefault="00E34EB6" w:rsidP="00E34EB6">
      <w:pPr>
        <w:ind w:left="360"/>
        <w:jc w:val="both"/>
      </w:pPr>
    </w:p>
    <w:p w:rsidR="00E34EB6" w:rsidRPr="00DC190D" w:rsidRDefault="00E34EB6" w:rsidP="00E34EB6">
      <w:pPr>
        <w:numPr>
          <w:ilvl w:val="0"/>
          <w:numId w:val="9"/>
        </w:numPr>
        <w:jc w:val="both"/>
      </w:pPr>
      <w:r w:rsidRPr="00DC190D">
        <w:t>All revisions must be approved by the Department prior to implementation.</w:t>
      </w:r>
    </w:p>
    <w:p w:rsidR="00CE69E8" w:rsidRPr="00DC190D" w:rsidRDefault="00CE69E8" w:rsidP="00CE69E8">
      <w:pPr>
        <w:jc w:val="both"/>
      </w:pPr>
    </w:p>
    <w:p w:rsidR="006815FA" w:rsidRPr="00DC190D" w:rsidRDefault="008C31D2" w:rsidP="0040575A">
      <w:pPr>
        <w:numPr>
          <w:ilvl w:val="0"/>
          <w:numId w:val="9"/>
        </w:numPr>
        <w:jc w:val="both"/>
      </w:pPr>
      <w:r w:rsidRPr="00DC190D">
        <w:t>A copy of each revision</w:t>
      </w:r>
      <w:r w:rsidR="006815FA" w:rsidRPr="00DC190D">
        <w:t xml:space="preserve"> adopted shall be furnished to each Apprentice employed by the Program Sponsor.</w:t>
      </w:r>
    </w:p>
    <w:p w:rsidR="003525A4" w:rsidRPr="00902E5B" w:rsidRDefault="003525A4" w:rsidP="0007077F">
      <w:pPr>
        <w:pStyle w:val="Heading1"/>
        <w:rPr>
          <w:rFonts w:ascii="Times New Roman" w:hAnsi="Times New Roman"/>
          <w:b w:val="0"/>
          <w:i/>
        </w:rPr>
      </w:pPr>
      <w:bookmarkStart w:id="18" w:name="_Toc413246719"/>
      <w:r w:rsidRPr="00E46133">
        <w:rPr>
          <w:rFonts w:ascii="Times New Roman" w:hAnsi="Times New Roman"/>
          <w:i/>
        </w:rPr>
        <w:t>Section 1</w:t>
      </w:r>
      <w:r w:rsidR="00E233ED" w:rsidRPr="00E46133">
        <w:rPr>
          <w:rFonts w:ascii="Times New Roman" w:hAnsi="Times New Roman"/>
          <w:i/>
        </w:rPr>
        <w:t>7</w:t>
      </w:r>
      <w:r w:rsidRPr="00E46133">
        <w:rPr>
          <w:rFonts w:ascii="Times New Roman" w:hAnsi="Times New Roman"/>
          <w:i/>
        </w:rPr>
        <w:t xml:space="preserve"> – Adjustment of Differences and Complain</w:t>
      </w:r>
      <w:r w:rsidR="00DD7C50" w:rsidRPr="00E46133">
        <w:rPr>
          <w:rFonts w:ascii="Times New Roman" w:hAnsi="Times New Roman"/>
          <w:i/>
        </w:rPr>
        <w:t>t</w:t>
      </w:r>
      <w:r w:rsidRPr="00E46133">
        <w:rPr>
          <w:rFonts w:ascii="Times New Roman" w:hAnsi="Times New Roman"/>
          <w:i/>
        </w:rPr>
        <w:t xml:space="preserve"> Procedu</w:t>
      </w:r>
      <w:r w:rsidRPr="00902E5B">
        <w:rPr>
          <w:rFonts w:ascii="Times New Roman" w:hAnsi="Times New Roman"/>
          <w:b w:val="0"/>
          <w:i/>
        </w:rPr>
        <w:t>re</w:t>
      </w:r>
      <w:bookmarkEnd w:id="18"/>
    </w:p>
    <w:p w:rsidR="003525A4" w:rsidRPr="00DC190D" w:rsidRDefault="003525A4" w:rsidP="00C835F8">
      <w:pPr>
        <w:pBdr>
          <w:bottom w:val="single" w:sz="12" w:space="1" w:color="auto"/>
        </w:pBdr>
        <w:jc w:val="both"/>
        <w:rPr>
          <w:b/>
          <w:i/>
        </w:rPr>
      </w:pPr>
    </w:p>
    <w:p w:rsidR="006815FA" w:rsidRPr="00DC190D" w:rsidRDefault="006815FA" w:rsidP="00CF3F81">
      <w:pPr>
        <w:numPr>
          <w:ilvl w:val="0"/>
          <w:numId w:val="29"/>
        </w:numPr>
        <w:jc w:val="both"/>
        <w:rPr>
          <w:b/>
        </w:rPr>
      </w:pPr>
      <w:r w:rsidRPr="00DC190D">
        <w:rPr>
          <w:b/>
        </w:rPr>
        <w:t>Discrimina</w:t>
      </w:r>
      <w:r w:rsidR="003525A4" w:rsidRPr="00DC190D">
        <w:rPr>
          <w:b/>
        </w:rPr>
        <w:t>tion Complaints</w:t>
      </w:r>
    </w:p>
    <w:p w:rsidR="00F255B2" w:rsidRPr="00DC190D" w:rsidRDefault="00F255B2" w:rsidP="0040575A">
      <w:pPr>
        <w:jc w:val="both"/>
        <w:rPr>
          <w:b/>
        </w:rPr>
      </w:pPr>
    </w:p>
    <w:p w:rsidR="006815FA" w:rsidRPr="00DC190D" w:rsidRDefault="00025604" w:rsidP="0040575A">
      <w:pPr>
        <w:numPr>
          <w:ilvl w:val="0"/>
          <w:numId w:val="21"/>
        </w:numPr>
        <w:ind w:left="720"/>
        <w:jc w:val="both"/>
      </w:pPr>
      <w:r w:rsidRPr="00DC190D">
        <w:t>In accordance with Title 13, Subchapter 14B, Section .0600 of the N.C. Administrative Code, a</w:t>
      </w:r>
      <w:r w:rsidR="00B77033" w:rsidRPr="00DC190D">
        <w:t>ny Apprentice or applicant for A</w:t>
      </w:r>
      <w:r w:rsidR="006815FA" w:rsidRPr="00DC190D">
        <w:t>pprenticeship who believes that he or she has been discriminated against on the basis of race, color, religion, national origin, or s</w:t>
      </w:r>
      <w:r w:rsidR="004C3CCF" w:rsidRPr="00DC190D">
        <w:t>ex, with regard to A</w:t>
      </w:r>
      <w:r w:rsidR="006815FA" w:rsidRPr="00DC190D">
        <w:t>pprenticeship or that the equal opportunity standards with respect to his or her selection have not been f</w:t>
      </w:r>
      <w:r w:rsidR="002C6F37" w:rsidRPr="00DC190D">
        <w:t>ollowed in the operation of an Apprenticeship P</w:t>
      </w:r>
      <w:r w:rsidR="006815FA" w:rsidRPr="00DC190D">
        <w:t>rogram, may personally or through an authorized representative, file a compla</w:t>
      </w:r>
      <w:r w:rsidR="003525A4" w:rsidRPr="00DC190D">
        <w:t xml:space="preserve">int with the </w:t>
      </w:r>
      <w:r w:rsidR="0072448B">
        <w:t>Director</w:t>
      </w:r>
      <w:r w:rsidR="007B0341" w:rsidRPr="00DC190D">
        <w:t xml:space="preserve"> of the </w:t>
      </w:r>
      <w:r w:rsidR="00867692" w:rsidRPr="00DC190D">
        <w:t>N.C.</w:t>
      </w:r>
      <w:r w:rsidR="003525A4" w:rsidRPr="00DC190D">
        <w:t xml:space="preserve"> Department of </w:t>
      </w:r>
      <w:r w:rsidR="0072448B">
        <w:t>Commerce</w:t>
      </w:r>
      <w:r w:rsidR="003525A4" w:rsidRPr="00DC190D">
        <w:t xml:space="preserve">, </w:t>
      </w:r>
      <w:proofErr w:type="spellStart"/>
      <w:r w:rsidR="0072448B" w:rsidRPr="005322E6">
        <w:t>NCWorks</w:t>
      </w:r>
      <w:proofErr w:type="spellEnd"/>
      <w:r w:rsidR="0072448B" w:rsidRPr="005322E6">
        <w:t xml:space="preserve"> Apprenticeship</w:t>
      </w:r>
      <w:r w:rsidR="006815FA" w:rsidRPr="00DC190D">
        <w:t>.</w:t>
      </w:r>
    </w:p>
    <w:p w:rsidR="00F255B2" w:rsidRPr="00DC190D" w:rsidRDefault="00F255B2" w:rsidP="0040575A">
      <w:pPr>
        <w:ind w:left="1080"/>
        <w:jc w:val="both"/>
      </w:pPr>
    </w:p>
    <w:p w:rsidR="006815FA" w:rsidRDefault="006815FA" w:rsidP="0040575A">
      <w:pPr>
        <w:numPr>
          <w:ilvl w:val="0"/>
          <w:numId w:val="21"/>
        </w:numPr>
        <w:ind w:left="720"/>
        <w:jc w:val="both"/>
      </w:pPr>
      <w:r w:rsidRPr="00DC190D">
        <w:t>The complaint must be filed not later than 180 days from the date of the alleged discrimination or specified failure to follow the equal opportunity standards</w:t>
      </w:r>
      <w:r w:rsidR="00DA6A40" w:rsidRPr="00DC190D">
        <w:t xml:space="preserve">.  </w:t>
      </w:r>
      <w:r w:rsidRPr="00DC190D">
        <w:t>The complaint shall be in writing and shall be signed by the complainant</w:t>
      </w:r>
      <w:r w:rsidR="00DA6A40" w:rsidRPr="00DC190D">
        <w:t xml:space="preserve">.  </w:t>
      </w:r>
      <w:r w:rsidRPr="00DC190D">
        <w:t xml:space="preserve">It must include the name, address, and telephone number of the </w:t>
      </w:r>
      <w:r w:rsidR="00025604" w:rsidRPr="00DC190D">
        <w:t xml:space="preserve">complainant and the </w:t>
      </w:r>
      <w:r w:rsidRPr="00DC190D">
        <w:t>Sponsor, and a brief description of the circumstances of the failure to apply the equal opportunity standards.</w:t>
      </w:r>
    </w:p>
    <w:p w:rsidR="003636B3" w:rsidRDefault="003636B3" w:rsidP="003636B3">
      <w:pPr>
        <w:pStyle w:val="ListParagraph"/>
      </w:pPr>
    </w:p>
    <w:p w:rsidR="006815FA" w:rsidRPr="00DC190D" w:rsidRDefault="006815FA" w:rsidP="009E54E2">
      <w:pPr>
        <w:numPr>
          <w:ilvl w:val="0"/>
          <w:numId w:val="29"/>
        </w:numPr>
        <w:jc w:val="both"/>
        <w:rPr>
          <w:b/>
        </w:rPr>
      </w:pPr>
      <w:r w:rsidRPr="00DC190D">
        <w:rPr>
          <w:b/>
        </w:rPr>
        <w:t>Non-Discrimina</w:t>
      </w:r>
      <w:r w:rsidR="003525A4" w:rsidRPr="00DC190D">
        <w:rPr>
          <w:b/>
        </w:rPr>
        <w:t>tion Complaints</w:t>
      </w:r>
    </w:p>
    <w:p w:rsidR="00F255B2" w:rsidRPr="00DC190D" w:rsidRDefault="00F255B2" w:rsidP="0040575A">
      <w:pPr>
        <w:jc w:val="both"/>
        <w:rPr>
          <w:b/>
        </w:rPr>
      </w:pPr>
    </w:p>
    <w:p w:rsidR="00D61696" w:rsidRPr="00DC190D" w:rsidRDefault="00025604" w:rsidP="0040575A">
      <w:pPr>
        <w:numPr>
          <w:ilvl w:val="0"/>
          <w:numId w:val="22"/>
        </w:numPr>
        <w:jc w:val="both"/>
      </w:pPr>
      <w:r w:rsidRPr="00DC190D">
        <w:t>In accordance with Title 13, Subchapter 14B, Section .0500 of the N.C. Administrative Code, a</w:t>
      </w:r>
      <w:r w:rsidR="006815FA" w:rsidRPr="00DC190D">
        <w:t xml:space="preserve">ny controversy </w:t>
      </w:r>
      <w:r w:rsidR="00B519EC" w:rsidRPr="00DC190D">
        <w:t>or difference arising under an A</w:t>
      </w:r>
      <w:r w:rsidR="006815FA" w:rsidRPr="00DC190D">
        <w:t xml:space="preserve">pprenticeship </w:t>
      </w:r>
      <w:r w:rsidR="00B519EC" w:rsidRPr="00DC190D">
        <w:t xml:space="preserve">Agreement </w:t>
      </w:r>
      <w:r w:rsidRPr="00DC190D">
        <w:t xml:space="preserve">that is not covered by Section 18(1), above, </w:t>
      </w:r>
      <w:r w:rsidR="006815FA" w:rsidRPr="00DC190D">
        <w:t>which cannot be adjusted locally and which is not covered by a collective bargaining agreement, ma</w:t>
      </w:r>
      <w:r w:rsidR="00BE6A23" w:rsidRPr="00DC190D">
        <w:t xml:space="preserve">y be submitted by an Apprentice, </w:t>
      </w:r>
      <w:r w:rsidR="006815FA" w:rsidRPr="00DC190D">
        <w:t>or his/her authorize</w:t>
      </w:r>
      <w:r w:rsidR="00171B3F" w:rsidRPr="00DC190D">
        <w:t>d representative</w:t>
      </w:r>
      <w:r w:rsidR="00BE6A23" w:rsidRPr="00DC190D">
        <w:t>,</w:t>
      </w:r>
      <w:r w:rsidR="00171B3F" w:rsidRPr="00DC190D">
        <w:t xml:space="preserve"> </w:t>
      </w:r>
      <w:r w:rsidR="00BE6A23" w:rsidRPr="00DC190D">
        <w:t>to</w:t>
      </w:r>
      <w:r w:rsidR="00171B3F" w:rsidRPr="00DC190D">
        <w:t xml:space="preserve"> </w:t>
      </w:r>
      <w:r w:rsidR="007B0341" w:rsidRPr="00DC190D">
        <w:t xml:space="preserve">the </w:t>
      </w:r>
      <w:r w:rsidR="0072448B">
        <w:t>Director</w:t>
      </w:r>
      <w:r w:rsidR="007B0341" w:rsidRPr="00DC190D">
        <w:t xml:space="preserve"> of the </w:t>
      </w:r>
      <w:r w:rsidR="00867692" w:rsidRPr="00DC190D">
        <w:t>N.C.</w:t>
      </w:r>
      <w:r w:rsidR="00171B3F" w:rsidRPr="00DC190D">
        <w:t xml:space="preserve"> Department of </w:t>
      </w:r>
      <w:r w:rsidR="0072448B">
        <w:t>Commerce</w:t>
      </w:r>
      <w:r w:rsidR="00171B3F" w:rsidRPr="00DC190D">
        <w:t xml:space="preserve">, </w:t>
      </w:r>
      <w:proofErr w:type="spellStart"/>
      <w:r w:rsidR="0072448B" w:rsidRPr="005322E6">
        <w:t>NCWorks</w:t>
      </w:r>
      <w:proofErr w:type="spellEnd"/>
      <w:r w:rsidR="0072448B" w:rsidRPr="005322E6">
        <w:t xml:space="preserve"> Apprenticeship</w:t>
      </w:r>
      <w:r w:rsidR="007B0341" w:rsidRPr="00DC190D">
        <w:t>,</w:t>
      </w:r>
      <w:r w:rsidR="00171B3F" w:rsidRPr="00DC190D">
        <w:t xml:space="preserve"> </w:t>
      </w:r>
      <w:r w:rsidR="006815FA" w:rsidRPr="00DC190D">
        <w:t>for review</w:t>
      </w:r>
      <w:r w:rsidR="00DA6A40" w:rsidRPr="00DC190D">
        <w:t xml:space="preserve">.  </w:t>
      </w:r>
      <w:r w:rsidR="006815FA" w:rsidRPr="00DC190D">
        <w:t>Matters covered by a collective bargaining agreement are not subject to such review.</w:t>
      </w:r>
    </w:p>
    <w:p w:rsidR="00F255B2" w:rsidRPr="00DC190D" w:rsidRDefault="00F255B2" w:rsidP="0040575A">
      <w:pPr>
        <w:ind w:left="720"/>
        <w:jc w:val="both"/>
      </w:pPr>
    </w:p>
    <w:p w:rsidR="00025604" w:rsidRPr="00DC190D" w:rsidRDefault="006815FA" w:rsidP="00025604">
      <w:pPr>
        <w:numPr>
          <w:ilvl w:val="0"/>
          <w:numId w:val="22"/>
        </w:numPr>
        <w:jc w:val="both"/>
      </w:pPr>
      <w:r w:rsidRPr="00DC190D">
        <w:t xml:space="preserve">The complaint must be </w:t>
      </w:r>
      <w:r w:rsidR="00F512B2" w:rsidRPr="00DC190D">
        <w:t xml:space="preserve">filed </w:t>
      </w:r>
      <w:r w:rsidRPr="00DC190D">
        <w:t xml:space="preserve">within </w:t>
      </w:r>
      <w:r w:rsidR="00025604" w:rsidRPr="00DC190D">
        <w:t xml:space="preserve">180 days of the incident or circumstances complained of or within </w:t>
      </w:r>
      <w:r w:rsidRPr="00DC190D">
        <w:t>60 days of the final local decision</w:t>
      </w:r>
      <w:r w:rsidR="00025604" w:rsidRPr="00DC190D">
        <w:t>, whichever is later</w:t>
      </w:r>
      <w:r w:rsidR="00DA6A40" w:rsidRPr="00DC190D">
        <w:t xml:space="preserve">.  </w:t>
      </w:r>
      <w:r w:rsidR="00025604" w:rsidRPr="00DC190D">
        <w:t>The complaint shall be in writing and shall be signed by the complainant or their authorized representative</w:t>
      </w:r>
      <w:r w:rsidR="00DA6A40" w:rsidRPr="00DC190D">
        <w:t xml:space="preserve">.  </w:t>
      </w:r>
      <w:r w:rsidR="00025604" w:rsidRPr="00DC190D">
        <w:t>It must set forth the specific matter(s) complained of</w:t>
      </w:r>
      <w:r w:rsidR="00F512B2" w:rsidRPr="00DC190D">
        <w:t xml:space="preserve"> </w:t>
      </w:r>
      <w:r w:rsidR="00025604" w:rsidRPr="00DC190D">
        <w:t>together with a brief statement of the facts, and be accompanied by copies of pertinent documents and correspondence.</w:t>
      </w:r>
    </w:p>
    <w:p w:rsidR="006815FA" w:rsidRPr="00902E5B" w:rsidRDefault="00DB7199" w:rsidP="0007077F">
      <w:pPr>
        <w:pStyle w:val="Heading1"/>
        <w:rPr>
          <w:rFonts w:ascii="Times New Roman" w:hAnsi="Times New Roman"/>
          <w:b w:val="0"/>
          <w:i/>
        </w:rPr>
      </w:pPr>
      <w:bookmarkStart w:id="19" w:name="_Toc413246720"/>
      <w:r w:rsidRPr="00E46133">
        <w:rPr>
          <w:rFonts w:ascii="Times New Roman" w:hAnsi="Times New Roman"/>
          <w:i/>
        </w:rPr>
        <w:lastRenderedPageBreak/>
        <w:t>Section 1</w:t>
      </w:r>
      <w:r w:rsidR="00E233ED" w:rsidRPr="00E46133">
        <w:rPr>
          <w:rFonts w:ascii="Times New Roman" w:hAnsi="Times New Roman"/>
          <w:i/>
        </w:rPr>
        <w:t>8</w:t>
      </w:r>
      <w:r w:rsidR="006815FA" w:rsidRPr="00E46133">
        <w:rPr>
          <w:rFonts w:ascii="Times New Roman" w:hAnsi="Times New Roman"/>
          <w:i/>
        </w:rPr>
        <w:t xml:space="preserve"> – Identification of the Registra</w:t>
      </w:r>
      <w:r w:rsidRPr="00E46133">
        <w:rPr>
          <w:rFonts w:ascii="Times New Roman" w:hAnsi="Times New Roman"/>
          <w:i/>
        </w:rPr>
        <w:t>tion Agency</w:t>
      </w:r>
      <w:bookmarkEnd w:id="19"/>
    </w:p>
    <w:p w:rsidR="001816A8" w:rsidRPr="00DC190D" w:rsidRDefault="001816A8" w:rsidP="00C835F8">
      <w:pPr>
        <w:pBdr>
          <w:bottom w:val="single" w:sz="12" w:space="1" w:color="auto"/>
        </w:pBdr>
        <w:jc w:val="both"/>
        <w:rPr>
          <w:b/>
          <w:i/>
        </w:rPr>
      </w:pPr>
    </w:p>
    <w:p w:rsidR="004E3504" w:rsidRPr="00DC190D" w:rsidRDefault="001816A8" w:rsidP="004E3504">
      <w:pPr>
        <w:jc w:val="both"/>
      </w:pPr>
      <w:r w:rsidRPr="00DC190D">
        <w:t xml:space="preserve">The </w:t>
      </w:r>
      <w:r w:rsidR="00867692" w:rsidRPr="00DC190D">
        <w:t>N.C.</w:t>
      </w:r>
      <w:r w:rsidRPr="00DC190D">
        <w:t xml:space="preserve"> Department of </w:t>
      </w:r>
      <w:r w:rsidR="0072448B">
        <w:t>Commerce</w:t>
      </w:r>
      <w:r w:rsidRPr="00DC190D">
        <w:t xml:space="preserve">, </w:t>
      </w:r>
      <w:proofErr w:type="spellStart"/>
      <w:r w:rsidR="0072448B" w:rsidRPr="005322E6">
        <w:t>NCWorks</w:t>
      </w:r>
      <w:proofErr w:type="spellEnd"/>
      <w:r w:rsidR="0072448B" w:rsidRPr="005322E6">
        <w:t xml:space="preserve"> Apprenticeship</w:t>
      </w:r>
      <w:r w:rsidR="004E3504" w:rsidRPr="00DC190D">
        <w:t xml:space="preserve">, </w:t>
      </w:r>
      <w:r w:rsidRPr="00DC190D">
        <w:t xml:space="preserve">is the State Agency to register programs for Federal purposes.  It functions under the authority of </w:t>
      </w:r>
      <w:r w:rsidR="00867692" w:rsidRPr="00DC190D">
        <w:t>the N.C. Apprenticeship Act (Chapter 94 of the N.C. General Statutes) and the administrative rules (Title 13, Subchapter 14B of the N.C. Administrative Code)</w:t>
      </w:r>
      <w:r w:rsidR="00DA6A40" w:rsidRPr="00DC190D">
        <w:t xml:space="preserve">.  </w:t>
      </w:r>
      <w:r w:rsidRPr="00DC190D">
        <w:t>State approv</w:t>
      </w:r>
      <w:r w:rsidR="00D863AF" w:rsidRPr="00DC190D">
        <w:t>al of A</w:t>
      </w:r>
      <w:r w:rsidR="002F038B" w:rsidRPr="00DC190D">
        <w:t>pprenticeship P</w:t>
      </w:r>
      <w:r w:rsidR="002D260C" w:rsidRPr="00DC190D">
        <w:t xml:space="preserve">rograms </w:t>
      </w:r>
      <w:r w:rsidRPr="00DC190D">
        <w:t>and other training programs is authorized by Executive Order of the governor of the State of North Carolina for VA purposes only.</w:t>
      </w:r>
    </w:p>
    <w:p w:rsidR="004E3504" w:rsidRPr="00DC190D" w:rsidRDefault="004E3504" w:rsidP="004E3504">
      <w:pPr>
        <w:jc w:val="both"/>
      </w:pPr>
    </w:p>
    <w:p w:rsidR="004E3504" w:rsidRPr="00DC190D" w:rsidRDefault="001816A8" w:rsidP="004E3504">
      <w:pPr>
        <w:jc w:val="both"/>
      </w:pPr>
      <w:r w:rsidRPr="00DC190D">
        <w:t xml:space="preserve">The </w:t>
      </w:r>
      <w:r w:rsidR="0072448B">
        <w:t>Department</w:t>
      </w:r>
      <w:r w:rsidRPr="00DC190D">
        <w:t xml:space="preserve"> promotes, develops, </w:t>
      </w:r>
      <w:r w:rsidR="009E54E2" w:rsidRPr="00DC190D">
        <w:t>registers,</w:t>
      </w:r>
      <w:r w:rsidRPr="00DC190D">
        <w:t xml:space="preserve"> and assists in the operation of re</w:t>
      </w:r>
      <w:r w:rsidR="002D260C" w:rsidRPr="00DC190D">
        <w:t xml:space="preserve">gistered Apprenticeship and other training </w:t>
      </w:r>
      <w:r w:rsidRPr="00DC190D">
        <w:t xml:space="preserve">programs.  The goal of the </w:t>
      </w:r>
      <w:r w:rsidR="0072448B">
        <w:t>Department</w:t>
      </w:r>
      <w:r w:rsidRPr="00DC190D">
        <w:t xml:space="preserve"> is to benefit the State's workers, employers, and economic development.</w:t>
      </w:r>
    </w:p>
    <w:p w:rsidR="004E3504" w:rsidRPr="00DC190D" w:rsidRDefault="004E3504" w:rsidP="004E3504">
      <w:pPr>
        <w:jc w:val="both"/>
      </w:pPr>
    </w:p>
    <w:p w:rsidR="00F255B2" w:rsidRPr="00DC190D" w:rsidRDefault="001816A8" w:rsidP="004E3504">
      <w:pPr>
        <w:jc w:val="both"/>
      </w:pPr>
      <w:r w:rsidRPr="00DC190D">
        <w:t xml:space="preserve">The </w:t>
      </w:r>
      <w:r w:rsidR="0072448B">
        <w:t>Department</w:t>
      </w:r>
      <w:r w:rsidRPr="00DC190D">
        <w:t xml:space="preserve"> effectively provides North Carolina with qualified and trained workers to meet the skille</w:t>
      </w:r>
      <w:r w:rsidR="004E3504" w:rsidRPr="00DC190D">
        <w:t>d workforce needs of the state by expanding opp</w:t>
      </w:r>
      <w:r w:rsidR="00EF62A5" w:rsidRPr="00DC190D">
        <w:t xml:space="preserve">ortunities for workers through </w:t>
      </w:r>
      <w:r w:rsidR="00D863AF" w:rsidRPr="00DC190D">
        <w:t>A</w:t>
      </w:r>
      <w:r w:rsidR="004E3504" w:rsidRPr="00DC190D">
        <w:t>pprenticeships</w:t>
      </w:r>
      <w:r w:rsidR="00DA6A40" w:rsidRPr="00DC190D">
        <w:t xml:space="preserve">.  </w:t>
      </w:r>
      <w:r w:rsidR="004E3504" w:rsidRPr="00DC190D">
        <w:t xml:space="preserve">Furthermore, the </w:t>
      </w:r>
      <w:r w:rsidR="0072448B">
        <w:t>Department</w:t>
      </w:r>
      <w:r w:rsidR="004E3504" w:rsidRPr="00DC190D">
        <w:t xml:space="preserve"> d</w:t>
      </w:r>
      <w:r w:rsidRPr="00DC190D">
        <w:t>evelop</w:t>
      </w:r>
      <w:r w:rsidR="004E3504" w:rsidRPr="00DC190D">
        <w:t>s</w:t>
      </w:r>
      <w:r w:rsidRPr="00DC190D">
        <w:t xml:space="preserve"> and promote</w:t>
      </w:r>
      <w:r w:rsidR="004E3504" w:rsidRPr="00DC190D">
        <w:t>s</w:t>
      </w:r>
      <w:r w:rsidR="00D863AF" w:rsidRPr="00DC190D">
        <w:t xml:space="preserve"> A</w:t>
      </w:r>
      <w:r w:rsidRPr="00DC190D">
        <w:t>pprenticeship</w:t>
      </w:r>
      <w:r w:rsidR="002F038B" w:rsidRPr="00DC190D">
        <w:t xml:space="preserve"> P</w:t>
      </w:r>
      <w:r w:rsidR="00BE6A23" w:rsidRPr="00DC190D">
        <w:t>rograms throughout the state</w:t>
      </w:r>
      <w:r w:rsidR="004E3504" w:rsidRPr="00DC190D">
        <w:t>, and r</w:t>
      </w:r>
      <w:r w:rsidR="00BE6A23" w:rsidRPr="00DC190D">
        <w:t>egister</w:t>
      </w:r>
      <w:r w:rsidR="004E3504" w:rsidRPr="00DC190D">
        <w:t>s</w:t>
      </w:r>
      <w:r w:rsidR="00BE6A23" w:rsidRPr="00DC190D">
        <w:t xml:space="preserve">, </w:t>
      </w:r>
      <w:r w:rsidRPr="00DC190D">
        <w:t>monitor</w:t>
      </w:r>
      <w:r w:rsidR="004E3504" w:rsidRPr="00DC190D">
        <w:t>s and cert</w:t>
      </w:r>
      <w:r w:rsidR="003B5391" w:rsidRPr="00DC190D">
        <w:t>ifies all A</w:t>
      </w:r>
      <w:r w:rsidR="002F038B" w:rsidRPr="00DC190D">
        <w:t>pprenticeship P</w:t>
      </w:r>
      <w:r w:rsidR="004E3504" w:rsidRPr="00DC190D">
        <w:t>rograms.</w:t>
      </w:r>
    </w:p>
    <w:p w:rsidR="00F255B2" w:rsidRPr="00902E5B" w:rsidRDefault="00E233ED" w:rsidP="0007077F">
      <w:pPr>
        <w:pStyle w:val="Heading1"/>
        <w:rPr>
          <w:rFonts w:ascii="Times New Roman" w:hAnsi="Times New Roman"/>
          <w:b w:val="0"/>
          <w:i/>
        </w:rPr>
      </w:pPr>
      <w:bookmarkStart w:id="20" w:name="_Toc413246721"/>
      <w:r w:rsidRPr="00E46133">
        <w:rPr>
          <w:rFonts w:ascii="Times New Roman" w:hAnsi="Times New Roman"/>
          <w:i/>
        </w:rPr>
        <w:t>Section 19</w:t>
      </w:r>
      <w:r w:rsidR="007F3F47" w:rsidRPr="00E46133">
        <w:rPr>
          <w:rFonts w:ascii="Times New Roman" w:hAnsi="Times New Roman"/>
          <w:i/>
        </w:rPr>
        <w:t xml:space="preserve"> – Notice to Regi</w:t>
      </w:r>
      <w:r w:rsidR="002A4980" w:rsidRPr="00E46133">
        <w:rPr>
          <w:rFonts w:ascii="Times New Roman" w:hAnsi="Times New Roman"/>
          <w:i/>
        </w:rPr>
        <w:t xml:space="preserve">stration Agency </w:t>
      </w:r>
      <w:r w:rsidR="000F63AC" w:rsidRPr="00E46133">
        <w:rPr>
          <w:rFonts w:ascii="Times New Roman" w:hAnsi="Times New Roman"/>
          <w:i/>
        </w:rPr>
        <w:t>of Agreements</w:t>
      </w:r>
      <w:bookmarkEnd w:id="20"/>
    </w:p>
    <w:p w:rsidR="007F3F47" w:rsidRPr="00DC190D" w:rsidRDefault="007F3F47" w:rsidP="00C835F8">
      <w:pPr>
        <w:pBdr>
          <w:bottom w:val="single" w:sz="12" w:space="1" w:color="auto"/>
        </w:pBdr>
        <w:jc w:val="both"/>
        <w:rPr>
          <w:b/>
          <w:i/>
        </w:rPr>
      </w:pPr>
    </w:p>
    <w:p w:rsidR="006815FA" w:rsidRPr="00DC190D" w:rsidRDefault="00331418" w:rsidP="0040575A">
      <w:pPr>
        <w:jc w:val="both"/>
        <w:rPr>
          <w:b/>
          <w:i/>
        </w:rPr>
      </w:pPr>
      <w:r w:rsidRPr="00DC190D">
        <w:t xml:space="preserve">The </w:t>
      </w:r>
      <w:r w:rsidR="00BE442E" w:rsidRPr="00DC190D">
        <w:t>P</w:t>
      </w:r>
      <w:r w:rsidR="005E4826" w:rsidRPr="00DC190D">
        <w:t>rogram S</w:t>
      </w:r>
      <w:r w:rsidR="006815FA" w:rsidRPr="00DC190D">
        <w:t xml:space="preserve">ponsor or its designated </w:t>
      </w:r>
      <w:r w:rsidR="00BE442E" w:rsidRPr="00DC190D">
        <w:t>C</w:t>
      </w:r>
      <w:r w:rsidR="006815FA" w:rsidRPr="00DC190D">
        <w:t xml:space="preserve">ommittee shall promptly notify the Registration Agency of all new Apprentices to </w:t>
      </w:r>
      <w:r w:rsidR="00EE36B1" w:rsidRPr="00DC190D">
        <w:t xml:space="preserve">be registered and </w:t>
      </w:r>
      <w:r w:rsidR="006A0938" w:rsidRPr="00DC190D">
        <w:t>credit granted to A</w:t>
      </w:r>
      <w:r w:rsidR="006815FA" w:rsidRPr="00DC190D">
        <w:t>pprentices</w:t>
      </w:r>
      <w:r w:rsidR="00EE36B1" w:rsidRPr="00DC190D">
        <w:t>, if any</w:t>
      </w:r>
      <w:r w:rsidR="006815FA" w:rsidRPr="00DC190D">
        <w:t>; suspensions for any reason; reinstatements; extensions; cancellations; and any requests for Certificates of Completion.</w:t>
      </w:r>
    </w:p>
    <w:p w:rsidR="00231DA5" w:rsidRPr="00902E5B" w:rsidRDefault="00E233ED" w:rsidP="0007077F">
      <w:pPr>
        <w:pStyle w:val="Heading1"/>
        <w:rPr>
          <w:rFonts w:ascii="Times New Roman" w:hAnsi="Times New Roman"/>
          <w:b w:val="0"/>
          <w:i/>
        </w:rPr>
      </w:pPr>
      <w:bookmarkStart w:id="21" w:name="_Toc413246722"/>
      <w:r w:rsidRPr="00E46133">
        <w:rPr>
          <w:rFonts w:ascii="Times New Roman" w:hAnsi="Times New Roman"/>
          <w:i/>
        </w:rPr>
        <w:t>Section 20</w:t>
      </w:r>
      <w:r w:rsidR="00231DA5" w:rsidRPr="00E46133">
        <w:rPr>
          <w:rFonts w:ascii="Times New Roman" w:hAnsi="Times New Roman"/>
          <w:i/>
        </w:rPr>
        <w:t xml:space="preserve"> – Department of Veteran Affairs</w:t>
      </w:r>
      <w:bookmarkEnd w:id="21"/>
    </w:p>
    <w:p w:rsidR="00231DA5" w:rsidRPr="00DC190D" w:rsidRDefault="00231DA5" w:rsidP="00C835F8">
      <w:pPr>
        <w:pBdr>
          <w:bottom w:val="single" w:sz="12" w:space="1" w:color="auto"/>
        </w:pBdr>
        <w:jc w:val="both"/>
      </w:pPr>
    </w:p>
    <w:p w:rsidR="00A610E5" w:rsidRPr="00DC190D" w:rsidRDefault="00231DA5" w:rsidP="004E3504">
      <w:pPr>
        <w:jc w:val="both"/>
      </w:pPr>
      <w:r w:rsidRPr="00DC190D">
        <w:t xml:space="preserve">The </w:t>
      </w:r>
      <w:r w:rsidR="004E3504" w:rsidRPr="00DC190D">
        <w:t>P</w:t>
      </w:r>
      <w:r w:rsidRPr="00DC190D">
        <w:t>rogra</w:t>
      </w:r>
      <w:r w:rsidR="005E4826" w:rsidRPr="00DC190D">
        <w:t xml:space="preserve">m </w:t>
      </w:r>
      <w:r w:rsidR="004E3504" w:rsidRPr="00DC190D">
        <w:t>S</w:t>
      </w:r>
      <w:r w:rsidR="005E4826" w:rsidRPr="00DC190D">
        <w:t>ponsor agrees to notify the Registration A</w:t>
      </w:r>
      <w:r w:rsidRPr="00DC190D">
        <w:t xml:space="preserve">gency and the </w:t>
      </w:r>
      <w:r w:rsidR="004E3504" w:rsidRPr="00DC190D">
        <w:t>U.S. Department of Veterans Affairs</w:t>
      </w:r>
      <w:r w:rsidR="00E2304F" w:rsidRPr="00DC190D">
        <w:t xml:space="preserve"> when an A</w:t>
      </w:r>
      <w:r w:rsidRPr="00DC190D">
        <w:t xml:space="preserve">pprentice receiving veteran training benefits is paid </w:t>
      </w:r>
      <w:r w:rsidR="00F512B2" w:rsidRPr="00DC190D">
        <w:t xml:space="preserve">an amount equal to or more than </w:t>
      </w:r>
      <w:r w:rsidRPr="00DC190D">
        <w:t xml:space="preserve">the </w:t>
      </w:r>
      <w:proofErr w:type="spellStart"/>
      <w:r w:rsidR="009E54E2" w:rsidRPr="00DC190D">
        <w:t>Journeyworker</w:t>
      </w:r>
      <w:proofErr w:type="spellEnd"/>
      <w:r w:rsidRPr="00DC190D">
        <w:t xml:space="preserve"> rate specified in the Wage Progression Schedule when applicable.  The </w:t>
      </w:r>
      <w:r w:rsidR="002D260C" w:rsidRPr="00DC190D">
        <w:t>Program S</w:t>
      </w:r>
      <w:r w:rsidRPr="00DC190D">
        <w:t xml:space="preserve">ponsor will notify the </w:t>
      </w:r>
      <w:r w:rsidR="004E3504" w:rsidRPr="00DC190D">
        <w:t>U.S. Department of Veterans Affairs</w:t>
      </w:r>
      <w:r w:rsidR="0067129E" w:rsidRPr="00DC190D">
        <w:t xml:space="preserve"> when the A</w:t>
      </w:r>
      <w:r w:rsidRPr="00DC190D">
        <w:t xml:space="preserve">pprentice cancels </w:t>
      </w:r>
      <w:r w:rsidR="006851F9" w:rsidRPr="00DC190D">
        <w:t>or completes training.  If any A</w:t>
      </w:r>
      <w:r w:rsidRPr="00DC190D">
        <w:t xml:space="preserve">pprentices are or have been recipients of veterans </w:t>
      </w:r>
      <w:r w:rsidR="001B6595" w:rsidRPr="00DC190D">
        <w:t>training benefits during their A</w:t>
      </w:r>
      <w:r w:rsidRPr="00DC190D">
        <w:t xml:space="preserve">pprenticeship training under these Standards, the sponsor will make these records available to representatives of the </w:t>
      </w:r>
      <w:r w:rsidR="004E3504" w:rsidRPr="00DC190D">
        <w:t>U.S. Department of Veterans Affairs</w:t>
      </w:r>
      <w:r w:rsidRPr="00DC190D">
        <w:t>.</w:t>
      </w:r>
      <w:r w:rsidR="004E3504" w:rsidRPr="00DC190D">
        <w:t xml:space="preserve">  </w:t>
      </w:r>
      <w:r w:rsidR="006851F9" w:rsidRPr="00DC190D">
        <w:rPr>
          <w:u w:val="single"/>
        </w:rPr>
        <w:t>If the potential A</w:t>
      </w:r>
      <w:r w:rsidRPr="00DC190D">
        <w:rPr>
          <w:u w:val="single"/>
        </w:rPr>
        <w:t>pprentice is already fully trained either by the sponsor or</w:t>
      </w:r>
      <w:r w:rsidR="006851F9" w:rsidRPr="00DC190D">
        <w:rPr>
          <w:u w:val="single"/>
        </w:rPr>
        <w:t xml:space="preserve"> with a previous employer, the A</w:t>
      </w:r>
      <w:r w:rsidRPr="00DC190D">
        <w:rPr>
          <w:u w:val="single"/>
        </w:rPr>
        <w:t>pprentice is not eligible to receive VA benefits</w:t>
      </w:r>
      <w:r w:rsidR="00DC190D" w:rsidRPr="00DC190D">
        <w:rPr>
          <w:u w:val="single"/>
        </w:rPr>
        <w:t>.</w:t>
      </w:r>
    </w:p>
    <w:p w:rsidR="006815FA" w:rsidRPr="00902E5B" w:rsidRDefault="000A080E" w:rsidP="0007077F">
      <w:pPr>
        <w:pStyle w:val="Heading1"/>
        <w:rPr>
          <w:rFonts w:ascii="Times New Roman" w:hAnsi="Times New Roman"/>
          <w:b w:val="0"/>
          <w:i/>
        </w:rPr>
      </w:pPr>
      <w:bookmarkStart w:id="22" w:name="_Toc413246723"/>
      <w:r w:rsidRPr="00E46133">
        <w:rPr>
          <w:rFonts w:ascii="Times New Roman" w:hAnsi="Times New Roman"/>
          <w:i/>
        </w:rPr>
        <w:t>Section 2</w:t>
      </w:r>
      <w:r w:rsidR="00E233ED" w:rsidRPr="00E46133">
        <w:rPr>
          <w:rFonts w:ascii="Times New Roman" w:hAnsi="Times New Roman"/>
          <w:i/>
        </w:rPr>
        <w:t>1</w:t>
      </w:r>
      <w:r w:rsidR="006815FA" w:rsidRPr="00E46133">
        <w:rPr>
          <w:rFonts w:ascii="Times New Roman" w:hAnsi="Times New Roman"/>
          <w:i/>
        </w:rPr>
        <w:t xml:space="preserve"> – Consultants</w:t>
      </w:r>
      <w:bookmarkEnd w:id="22"/>
    </w:p>
    <w:p w:rsidR="00DD60D1" w:rsidRPr="00DC190D" w:rsidRDefault="00DD60D1" w:rsidP="00C835F8">
      <w:pPr>
        <w:pBdr>
          <w:bottom w:val="single" w:sz="12" w:space="1" w:color="auto"/>
        </w:pBdr>
        <w:jc w:val="both"/>
      </w:pPr>
    </w:p>
    <w:p w:rsidR="006815FA" w:rsidRPr="00DC190D" w:rsidRDefault="00DD60D1" w:rsidP="0040575A">
      <w:pPr>
        <w:jc w:val="both"/>
      </w:pPr>
      <w:r w:rsidRPr="00DC190D">
        <w:t>A</w:t>
      </w:r>
      <w:r w:rsidR="006815FA" w:rsidRPr="00DC190D">
        <w:t>dvice and assistance in the successful operation of this Apprenticeship Program will be available at any time, upon request by the Sponsor, from representatives</w:t>
      </w:r>
      <w:r w:rsidRPr="00DC190D">
        <w:t xml:space="preserve"> of the </w:t>
      </w:r>
      <w:r w:rsidR="00867692" w:rsidRPr="00DC190D">
        <w:t>N.C.</w:t>
      </w:r>
      <w:r w:rsidRPr="00DC190D">
        <w:t xml:space="preserve"> Department of </w:t>
      </w:r>
      <w:r w:rsidR="0072448B">
        <w:t>Commerce</w:t>
      </w:r>
      <w:r w:rsidR="006815FA" w:rsidRPr="00DC190D">
        <w:t>,</w:t>
      </w:r>
      <w:r w:rsidRPr="00DC190D">
        <w:t xml:space="preserve"> </w:t>
      </w:r>
      <w:proofErr w:type="spellStart"/>
      <w:r w:rsidR="0072448B" w:rsidRPr="005322E6">
        <w:t>NCWorks</w:t>
      </w:r>
      <w:proofErr w:type="spellEnd"/>
      <w:r w:rsidR="0072448B" w:rsidRPr="005322E6">
        <w:t xml:space="preserve"> Apprenticeship</w:t>
      </w:r>
      <w:r w:rsidRPr="00DC190D">
        <w:t xml:space="preserve">. </w:t>
      </w:r>
    </w:p>
    <w:p w:rsidR="006815FA" w:rsidRPr="00902E5B" w:rsidRDefault="00917FE6" w:rsidP="0007077F">
      <w:pPr>
        <w:pStyle w:val="Heading1"/>
        <w:rPr>
          <w:rFonts w:ascii="Times New Roman" w:hAnsi="Times New Roman"/>
          <w:b w:val="0"/>
          <w:i/>
        </w:rPr>
      </w:pPr>
      <w:bookmarkStart w:id="23" w:name="_Toc413246724"/>
      <w:r w:rsidRPr="00E46133">
        <w:rPr>
          <w:rFonts w:ascii="Times New Roman" w:hAnsi="Times New Roman"/>
          <w:i/>
        </w:rPr>
        <w:lastRenderedPageBreak/>
        <w:t xml:space="preserve">Section </w:t>
      </w:r>
      <w:r w:rsidR="00E233ED" w:rsidRPr="00E46133">
        <w:rPr>
          <w:rFonts w:ascii="Times New Roman" w:hAnsi="Times New Roman"/>
          <w:i/>
        </w:rPr>
        <w:t>22</w:t>
      </w:r>
      <w:r w:rsidR="00DB7199" w:rsidRPr="00E46133">
        <w:rPr>
          <w:rFonts w:ascii="Times New Roman" w:hAnsi="Times New Roman"/>
          <w:i/>
        </w:rPr>
        <w:t xml:space="preserve"> – Program Deregistration</w:t>
      </w:r>
      <w:bookmarkEnd w:id="23"/>
    </w:p>
    <w:p w:rsidR="00DD60D1" w:rsidRPr="00DC190D" w:rsidRDefault="00DD60D1" w:rsidP="00C835F8">
      <w:pPr>
        <w:pBdr>
          <w:bottom w:val="single" w:sz="12" w:space="1" w:color="auto"/>
        </w:pBdr>
        <w:jc w:val="both"/>
        <w:rPr>
          <w:b/>
        </w:rPr>
      </w:pPr>
    </w:p>
    <w:p w:rsidR="006815FA" w:rsidRPr="00DC190D" w:rsidRDefault="006815FA" w:rsidP="0040575A">
      <w:pPr>
        <w:numPr>
          <w:ilvl w:val="0"/>
          <w:numId w:val="10"/>
        </w:numPr>
        <w:jc w:val="both"/>
      </w:pPr>
      <w:r w:rsidRPr="00DC190D">
        <w:t xml:space="preserve">These Apprenticeship Standards will, upon adoption by </w:t>
      </w:r>
      <w:r w:rsidR="009E54E2" w:rsidRPr="00902E5B">
        <w:t>North Carolina Department of Public Safety, Division of Adult Correction &amp; Juvenile Justice, Section of Prisons Administration # 2005</w:t>
      </w:r>
      <w:r w:rsidRPr="00DC190D">
        <w:t>, be submitted to the Registration Agency for approval</w:t>
      </w:r>
      <w:r w:rsidR="009E54E2" w:rsidRPr="00DC190D">
        <w:t xml:space="preserve">.  </w:t>
      </w:r>
      <w:r w:rsidRPr="00DC190D">
        <w:t>Such approval will be required before implementation of the Apprenticeship Program.</w:t>
      </w:r>
    </w:p>
    <w:p w:rsidR="0092421F" w:rsidRPr="00DC190D" w:rsidRDefault="0092421F" w:rsidP="0092421F">
      <w:pPr>
        <w:jc w:val="both"/>
      </w:pPr>
    </w:p>
    <w:p w:rsidR="006815FA" w:rsidRPr="00DC190D" w:rsidRDefault="009E54E2" w:rsidP="0040575A">
      <w:pPr>
        <w:numPr>
          <w:ilvl w:val="0"/>
          <w:numId w:val="10"/>
        </w:numPr>
        <w:jc w:val="both"/>
      </w:pPr>
      <w:r w:rsidRPr="00902E5B">
        <w:t>North Carolina Department of Public Safety, Division of Adult Correction &amp; Juvenile Justice, Section of Prisons Administration # 2005</w:t>
      </w:r>
      <w:r>
        <w:t xml:space="preserve">, </w:t>
      </w:r>
      <w:r w:rsidR="006815FA" w:rsidRPr="00DC190D">
        <w:t>reserves the right to discontinue at any time the Program set forth herein</w:t>
      </w:r>
      <w:r w:rsidR="00DA6A40" w:rsidRPr="00DC190D">
        <w:t xml:space="preserve">.  </w:t>
      </w:r>
      <w:r w:rsidR="006815FA" w:rsidRPr="00DC190D">
        <w:t>The Registration Agency shall be notified promptly of any decision to cancel the Apprenticeship Program.</w:t>
      </w:r>
    </w:p>
    <w:p w:rsidR="0092421F" w:rsidRPr="00DC190D" w:rsidRDefault="0092421F" w:rsidP="0092421F">
      <w:pPr>
        <w:jc w:val="both"/>
      </w:pPr>
    </w:p>
    <w:p w:rsidR="006815FA" w:rsidRPr="00DC190D" w:rsidRDefault="006815FA" w:rsidP="0040575A">
      <w:pPr>
        <w:numPr>
          <w:ilvl w:val="0"/>
          <w:numId w:val="10"/>
        </w:numPr>
        <w:jc w:val="both"/>
      </w:pPr>
      <w:r w:rsidRPr="00DC190D">
        <w:t>Deregistration of these Standards of Apprenticeship may be initiated by the Registration Agency for failure of the Program Sponsor to abide by the provisions herein.</w:t>
      </w:r>
    </w:p>
    <w:p w:rsidR="006815FA" w:rsidRPr="00DC190D" w:rsidRDefault="00E233ED" w:rsidP="0007077F">
      <w:pPr>
        <w:pStyle w:val="Heading1"/>
        <w:rPr>
          <w:b w:val="0"/>
          <w:i/>
        </w:rPr>
      </w:pPr>
      <w:bookmarkStart w:id="24" w:name="_Toc413246725"/>
      <w:r w:rsidRPr="00E46133">
        <w:rPr>
          <w:rFonts w:ascii="Times New Roman" w:hAnsi="Times New Roman"/>
          <w:i/>
        </w:rPr>
        <w:t>Section 23</w:t>
      </w:r>
      <w:r w:rsidR="006815FA" w:rsidRPr="00E46133">
        <w:rPr>
          <w:rFonts w:ascii="Times New Roman" w:hAnsi="Times New Roman"/>
          <w:i/>
        </w:rPr>
        <w:t xml:space="preserve"> – Conformance with Federal Laws and Regulations</w:t>
      </w:r>
      <w:bookmarkEnd w:id="24"/>
    </w:p>
    <w:p w:rsidR="00DD60D1" w:rsidRPr="00DC190D" w:rsidRDefault="00DD60D1" w:rsidP="00C835F8">
      <w:pPr>
        <w:pBdr>
          <w:bottom w:val="single" w:sz="12" w:space="1" w:color="auto"/>
        </w:pBdr>
        <w:jc w:val="both"/>
      </w:pPr>
    </w:p>
    <w:p w:rsidR="00815896" w:rsidRDefault="006815FA" w:rsidP="0040575A">
      <w:pPr>
        <w:jc w:val="both"/>
      </w:pPr>
      <w:r w:rsidRPr="00DC190D">
        <w:t xml:space="preserve">No Section of these Standards of Apprenticeship shall be construed as permitting violation of any Federal </w:t>
      </w:r>
      <w:r w:rsidR="0092421F" w:rsidRPr="00DC190D">
        <w:t xml:space="preserve">or State </w:t>
      </w:r>
      <w:r w:rsidRPr="00DC190D">
        <w:t>Law or Regulation.</w:t>
      </w:r>
    </w:p>
    <w:p w:rsidR="009B56C0" w:rsidRPr="00902E5B" w:rsidRDefault="009B56C0" w:rsidP="009B56C0">
      <w:pPr>
        <w:pStyle w:val="Heading1"/>
        <w:rPr>
          <w:rFonts w:ascii="Times New Roman" w:hAnsi="Times New Roman"/>
          <w:b w:val="0"/>
          <w:i/>
        </w:rPr>
      </w:pPr>
      <w:bookmarkStart w:id="25" w:name="_Toc280869512"/>
      <w:bookmarkStart w:id="26" w:name="_Toc413246726"/>
      <w:r w:rsidRPr="00E46133">
        <w:rPr>
          <w:rFonts w:ascii="Times New Roman" w:hAnsi="Times New Roman"/>
          <w:i/>
        </w:rPr>
        <w:t>Section 24 – Contact Information for Complaint Procedure</w:t>
      </w:r>
      <w:bookmarkEnd w:id="25"/>
      <w:bookmarkEnd w:id="26"/>
    </w:p>
    <w:p w:rsidR="009B56C0" w:rsidRPr="00134CDE" w:rsidRDefault="009B56C0" w:rsidP="00C835F8">
      <w:pPr>
        <w:pBdr>
          <w:bottom w:val="single" w:sz="12" w:space="1" w:color="auto"/>
        </w:pBdr>
        <w:jc w:val="both"/>
      </w:pPr>
    </w:p>
    <w:p w:rsidR="009B56C0" w:rsidRPr="00134CDE" w:rsidRDefault="009B56C0" w:rsidP="009B56C0">
      <w:pPr>
        <w:jc w:val="both"/>
      </w:pPr>
      <w:r w:rsidRPr="00134CDE">
        <w:t>The contact information for the appropriate individual who has the authority under this program to receive, process, and make disposition of complaints is:</w:t>
      </w:r>
    </w:p>
    <w:p w:rsidR="009B56C0" w:rsidRPr="00134CDE" w:rsidRDefault="009B56C0" w:rsidP="009B56C0">
      <w:pPr>
        <w:jc w:val="both"/>
        <w:rPr>
          <w:sz w:val="20"/>
          <w:szCs w:val="20"/>
        </w:rPr>
      </w:pPr>
    </w:p>
    <w:p w:rsidR="009B56C0" w:rsidRPr="00DA6A40" w:rsidRDefault="009B56C0" w:rsidP="00FD43B6">
      <w:pPr>
        <w:tabs>
          <w:tab w:val="left" w:pos="2880"/>
        </w:tabs>
        <w:ind w:left="720"/>
        <w:jc w:val="both"/>
        <w:rPr>
          <w:b/>
          <w:color w:val="000000"/>
        </w:rPr>
      </w:pPr>
      <w:r w:rsidRPr="00DA6A40">
        <w:rPr>
          <w:color w:val="000000"/>
        </w:rPr>
        <w:t>Name:</w:t>
      </w:r>
      <w:r w:rsidR="00781578" w:rsidRPr="00DA6A40">
        <w:rPr>
          <w:color w:val="000000"/>
        </w:rPr>
        <w:tab/>
      </w:r>
      <w:r w:rsidR="009E54E2" w:rsidRPr="00DA6A40">
        <w:rPr>
          <w:b/>
          <w:color w:val="000000"/>
        </w:rPr>
        <w:t>Zachary R. Kendall, Career Readiness Program Manager</w:t>
      </w:r>
    </w:p>
    <w:p w:rsidR="009E54E2" w:rsidRPr="00DA6A40" w:rsidRDefault="009E54E2" w:rsidP="00FD43B6">
      <w:pPr>
        <w:ind w:left="2160" w:firstLine="720"/>
        <w:rPr>
          <w:b/>
          <w:color w:val="000000"/>
        </w:rPr>
      </w:pPr>
      <w:r w:rsidRPr="00DA6A40">
        <w:rPr>
          <w:b/>
          <w:color w:val="000000"/>
        </w:rPr>
        <w:t>North Carolina Department of Public Safety</w:t>
      </w:r>
    </w:p>
    <w:p w:rsidR="009E54E2" w:rsidRPr="00DA6A40" w:rsidRDefault="009E54E2" w:rsidP="00FD43B6">
      <w:pPr>
        <w:ind w:left="2160" w:firstLine="720"/>
        <w:rPr>
          <w:b/>
          <w:color w:val="000000"/>
        </w:rPr>
      </w:pPr>
      <w:r w:rsidRPr="00DA6A40">
        <w:rPr>
          <w:b/>
          <w:color w:val="000000"/>
        </w:rPr>
        <w:t>Division of Adult Correction &amp; Juvenile Justice</w:t>
      </w:r>
    </w:p>
    <w:p w:rsidR="00781578" w:rsidRPr="00DA6A40" w:rsidRDefault="00781578" w:rsidP="00792557">
      <w:pPr>
        <w:spacing w:line="360" w:lineRule="auto"/>
        <w:ind w:left="2160" w:firstLine="720"/>
        <w:rPr>
          <w:b/>
          <w:color w:val="000000"/>
        </w:rPr>
      </w:pPr>
      <w:r w:rsidRPr="00DA6A40">
        <w:rPr>
          <w:b/>
          <w:color w:val="000000"/>
        </w:rPr>
        <w:t>Section of Prisons Administration</w:t>
      </w:r>
      <w:r w:rsidR="00633D0D">
        <w:rPr>
          <w:b/>
          <w:color w:val="000000"/>
        </w:rPr>
        <w:t xml:space="preserve"> # 2005</w:t>
      </w:r>
    </w:p>
    <w:p w:rsidR="00781578" w:rsidRPr="00DA6A40" w:rsidRDefault="009B56C0" w:rsidP="00781578">
      <w:pPr>
        <w:tabs>
          <w:tab w:val="left" w:pos="2880"/>
        </w:tabs>
        <w:ind w:left="720"/>
        <w:rPr>
          <w:b/>
          <w:color w:val="000000"/>
        </w:rPr>
      </w:pPr>
      <w:r w:rsidRPr="00DA6A40">
        <w:rPr>
          <w:color w:val="000000"/>
        </w:rPr>
        <w:t>Address:</w:t>
      </w:r>
      <w:r w:rsidR="00781578" w:rsidRPr="00DA6A40">
        <w:rPr>
          <w:color w:val="000000"/>
        </w:rPr>
        <w:tab/>
      </w:r>
      <w:r w:rsidR="00781578" w:rsidRPr="00DA6A40">
        <w:rPr>
          <w:b/>
          <w:color w:val="000000"/>
        </w:rPr>
        <w:t>831 West Morgan St.</w:t>
      </w:r>
    </w:p>
    <w:p w:rsidR="00781578" w:rsidRPr="00DA6A40" w:rsidRDefault="00781578" w:rsidP="00792557">
      <w:pPr>
        <w:spacing w:line="360" w:lineRule="auto"/>
        <w:ind w:left="2160" w:firstLine="720"/>
        <w:rPr>
          <w:b/>
          <w:color w:val="000000"/>
        </w:rPr>
      </w:pPr>
      <w:r w:rsidRPr="00DA6A40">
        <w:rPr>
          <w:b/>
          <w:color w:val="000000"/>
        </w:rPr>
        <w:t>Raleigh, NC 27603</w:t>
      </w:r>
    </w:p>
    <w:p w:rsidR="009B56C0" w:rsidRPr="00DA6A40" w:rsidRDefault="009B56C0" w:rsidP="00792557">
      <w:pPr>
        <w:spacing w:line="360" w:lineRule="auto"/>
        <w:ind w:left="720"/>
        <w:jc w:val="both"/>
        <w:rPr>
          <w:color w:val="000000"/>
        </w:rPr>
      </w:pPr>
      <w:r w:rsidRPr="00DA6A40">
        <w:rPr>
          <w:color w:val="000000"/>
        </w:rPr>
        <w:t>Telephone Number:</w:t>
      </w:r>
      <w:r w:rsidR="00781578" w:rsidRPr="00DA6A40">
        <w:rPr>
          <w:color w:val="000000"/>
        </w:rPr>
        <w:t xml:space="preserve"> </w:t>
      </w:r>
      <w:r w:rsidR="00781578" w:rsidRPr="00DA6A40">
        <w:rPr>
          <w:color w:val="000000"/>
        </w:rPr>
        <w:tab/>
      </w:r>
      <w:r w:rsidR="00781578" w:rsidRPr="00DA6A40">
        <w:rPr>
          <w:b/>
          <w:color w:val="000000"/>
        </w:rPr>
        <w:t>Office</w:t>
      </w:r>
      <w:r w:rsidR="00633D0D">
        <w:rPr>
          <w:b/>
          <w:color w:val="000000"/>
        </w:rPr>
        <w:t xml:space="preserve">: </w:t>
      </w:r>
      <w:r w:rsidR="00781578" w:rsidRPr="00DA6A40">
        <w:rPr>
          <w:b/>
          <w:color w:val="000000"/>
        </w:rPr>
        <w:t>(919) 838-3730</w:t>
      </w:r>
    </w:p>
    <w:p w:rsidR="009B56C0" w:rsidRPr="00792557" w:rsidRDefault="009B56C0" w:rsidP="00792557">
      <w:pPr>
        <w:spacing w:line="360" w:lineRule="auto"/>
        <w:ind w:left="720"/>
        <w:jc w:val="both"/>
        <w:rPr>
          <w:color w:val="000000"/>
        </w:rPr>
      </w:pPr>
      <w:r w:rsidRPr="00DA6A40">
        <w:rPr>
          <w:color w:val="000000"/>
        </w:rPr>
        <w:t>Email Address:</w:t>
      </w:r>
      <w:r w:rsidR="00781578" w:rsidRPr="00DA6A40">
        <w:rPr>
          <w:color w:val="000000"/>
        </w:rPr>
        <w:t xml:space="preserve"> </w:t>
      </w:r>
      <w:r w:rsidR="00781578" w:rsidRPr="00DA6A40">
        <w:rPr>
          <w:color w:val="000000"/>
        </w:rPr>
        <w:tab/>
      </w:r>
      <w:hyperlink r:id="rId9" w:history="1">
        <w:r w:rsidR="00781578" w:rsidRPr="00BB0984">
          <w:rPr>
            <w:rStyle w:val="Hyperlink"/>
            <w:b/>
            <w:color w:val="000000"/>
            <w:u w:val="none"/>
          </w:rPr>
          <w:t>Zachary.Kendall@ncdps.gov</w:t>
        </w:r>
      </w:hyperlink>
    </w:p>
    <w:p w:rsidR="009E54E2" w:rsidRPr="00DA6A40" w:rsidRDefault="00781578" w:rsidP="00781578">
      <w:pPr>
        <w:rPr>
          <w:i/>
          <w:color w:val="000000"/>
        </w:rPr>
      </w:pPr>
      <w:r w:rsidRPr="00DA6A40">
        <w:rPr>
          <w:i/>
          <w:color w:val="000000"/>
        </w:rPr>
        <w:br w:type="page"/>
      </w:r>
    </w:p>
    <w:p w:rsidR="007A704D" w:rsidRPr="00E46133" w:rsidRDefault="007A704D" w:rsidP="00792557">
      <w:pPr>
        <w:pStyle w:val="Heading1"/>
        <w:spacing w:before="0" w:after="0"/>
        <w:rPr>
          <w:rFonts w:ascii="Times New Roman" w:hAnsi="Times New Roman"/>
          <w:i/>
        </w:rPr>
      </w:pPr>
      <w:bookmarkStart w:id="27" w:name="_Toc413246727"/>
      <w:r w:rsidRPr="00E46133">
        <w:rPr>
          <w:rFonts w:ascii="Times New Roman" w:hAnsi="Times New Roman"/>
          <w:i/>
        </w:rPr>
        <w:lastRenderedPageBreak/>
        <w:t>Attachments</w:t>
      </w:r>
      <w:bookmarkEnd w:id="27"/>
    </w:p>
    <w:p w:rsidR="00E46133" w:rsidRPr="00E46133" w:rsidRDefault="00E46133" w:rsidP="00E46133">
      <w:pPr>
        <w:pBdr>
          <w:bottom w:val="single" w:sz="12" w:space="0" w:color="auto"/>
        </w:pBdr>
        <w:jc w:val="both"/>
        <w:rPr>
          <w:b/>
          <w:color w:val="000000"/>
        </w:rPr>
      </w:pPr>
    </w:p>
    <w:p w:rsidR="007A704D" w:rsidRPr="00DC190D" w:rsidRDefault="007A704D" w:rsidP="007A704D">
      <w:pPr>
        <w:jc w:val="both"/>
        <w:rPr>
          <w:b/>
        </w:rPr>
      </w:pPr>
      <w:r w:rsidRPr="00DC190D">
        <w:rPr>
          <w:b/>
        </w:rPr>
        <w:t xml:space="preserve">Attachment I: Job Training Outline, Education Outline, and Wage Progression Schedule </w:t>
      </w:r>
    </w:p>
    <w:p w:rsidR="007A704D" w:rsidRPr="00DC190D" w:rsidRDefault="007A704D" w:rsidP="007A704D">
      <w:pPr>
        <w:jc w:val="both"/>
        <w:rPr>
          <w:b/>
        </w:rPr>
      </w:pPr>
    </w:p>
    <w:p w:rsidR="007A704D" w:rsidRPr="00DC190D" w:rsidRDefault="003636B3" w:rsidP="007A704D">
      <w:pPr>
        <w:jc w:val="both"/>
        <w:rPr>
          <w:b/>
        </w:rPr>
      </w:pPr>
      <w:r>
        <w:rPr>
          <w:b/>
        </w:rPr>
        <w:t>IA – Correctional Officer</w:t>
      </w:r>
      <w:r w:rsidR="001C6722">
        <w:rPr>
          <w:b/>
        </w:rPr>
        <w:t xml:space="preserve"> </w:t>
      </w:r>
      <w:r w:rsidR="001C6722" w:rsidRPr="001C6722">
        <w:rPr>
          <w:b/>
        </w:rPr>
        <w:t>(</w:t>
      </w:r>
      <w:r w:rsidR="00F0715B" w:rsidRPr="00F0715B">
        <w:rPr>
          <w:b/>
        </w:rPr>
        <w:t>33-.301.200</w:t>
      </w:r>
      <w:r w:rsidR="001C6722" w:rsidRPr="001C6722">
        <w:rPr>
          <w:b/>
        </w:rPr>
        <w:t>)</w:t>
      </w:r>
    </w:p>
    <w:p w:rsidR="007A704D" w:rsidRPr="00DA6A40" w:rsidRDefault="007A704D" w:rsidP="007A704D">
      <w:pPr>
        <w:jc w:val="both"/>
        <w:rPr>
          <w:b/>
          <w:color w:val="000000"/>
        </w:rPr>
      </w:pPr>
    </w:p>
    <w:p w:rsidR="007A704D" w:rsidRPr="00DA6A40" w:rsidRDefault="007A704D" w:rsidP="007A704D">
      <w:pPr>
        <w:numPr>
          <w:ilvl w:val="0"/>
          <w:numId w:val="1"/>
        </w:numPr>
        <w:jc w:val="both"/>
        <w:rPr>
          <w:color w:val="000000"/>
        </w:rPr>
      </w:pPr>
      <w:r w:rsidRPr="00DA6A40">
        <w:rPr>
          <w:color w:val="000000"/>
        </w:rPr>
        <w:t>On-the-Job Learning</w:t>
      </w:r>
    </w:p>
    <w:p w:rsidR="007A704D" w:rsidRPr="00DA6A40" w:rsidRDefault="007A704D" w:rsidP="007A704D">
      <w:pPr>
        <w:numPr>
          <w:ilvl w:val="0"/>
          <w:numId w:val="1"/>
        </w:numPr>
        <w:jc w:val="both"/>
        <w:rPr>
          <w:color w:val="000000"/>
        </w:rPr>
      </w:pPr>
      <w:r w:rsidRPr="00DA6A40">
        <w:rPr>
          <w:color w:val="000000"/>
        </w:rPr>
        <w:t>Job Related Education</w:t>
      </w:r>
    </w:p>
    <w:p w:rsidR="007A704D" w:rsidRPr="00DA6A40" w:rsidRDefault="007A704D" w:rsidP="007A704D">
      <w:pPr>
        <w:numPr>
          <w:ilvl w:val="0"/>
          <w:numId w:val="1"/>
        </w:numPr>
        <w:jc w:val="both"/>
        <w:rPr>
          <w:color w:val="000000"/>
        </w:rPr>
      </w:pPr>
      <w:r w:rsidRPr="00DA6A40">
        <w:rPr>
          <w:color w:val="000000"/>
        </w:rPr>
        <w:t>Wage Progression</w:t>
      </w:r>
    </w:p>
    <w:p w:rsidR="007A704D" w:rsidRPr="00DA6A40" w:rsidRDefault="007A704D" w:rsidP="007A704D">
      <w:pPr>
        <w:jc w:val="both"/>
        <w:rPr>
          <w:b/>
          <w:color w:val="000000"/>
        </w:rPr>
      </w:pPr>
    </w:p>
    <w:p w:rsidR="007A704D" w:rsidRPr="00DA6A40" w:rsidRDefault="007A704D" w:rsidP="007A704D">
      <w:pPr>
        <w:jc w:val="both"/>
        <w:rPr>
          <w:b/>
          <w:color w:val="000000"/>
        </w:rPr>
      </w:pPr>
      <w:r w:rsidRPr="00DA6A40">
        <w:rPr>
          <w:b/>
          <w:color w:val="000000"/>
        </w:rPr>
        <w:t>Attachment II: Program Requirements/Addendums</w:t>
      </w:r>
    </w:p>
    <w:p w:rsidR="007A704D" w:rsidRPr="00DA6A40" w:rsidRDefault="007A704D" w:rsidP="007A704D">
      <w:pPr>
        <w:jc w:val="both"/>
        <w:rPr>
          <w:b/>
          <w:color w:val="000000"/>
        </w:rPr>
      </w:pPr>
    </w:p>
    <w:p w:rsidR="007A704D" w:rsidRPr="00DA6A40" w:rsidRDefault="007A704D" w:rsidP="007A704D">
      <w:pPr>
        <w:jc w:val="both"/>
        <w:rPr>
          <w:b/>
          <w:color w:val="000000"/>
        </w:rPr>
      </w:pPr>
      <w:r w:rsidRPr="00DA6A40">
        <w:rPr>
          <w:b/>
          <w:color w:val="000000"/>
        </w:rPr>
        <w:t>IIA – VA Registration Approval</w:t>
      </w:r>
    </w:p>
    <w:p w:rsidR="007A704D" w:rsidRPr="00DA6A40" w:rsidRDefault="007A704D" w:rsidP="007A704D">
      <w:pPr>
        <w:jc w:val="both"/>
        <w:rPr>
          <w:b/>
          <w:color w:val="000000"/>
        </w:rPr>
      </w:pPr>
    </w:p>
    <w:p w:rsidR="007A704D" w:rsidRPr="00DA6A40" w:rsidRDefault="007A704D" w:rsidP="007A704D">
      <w:pPr>
        <w:numPr>
          <w:ilvl w:val="0"/>
          <w:numId w:val="12"/>
        </w:numPr>
        <w:jc w:val="both"/>
        <w:rPr>
          <w:color w:val="000000"/>
        </w:rPr>
      </w:pPr>
      <w:r w:rsidRPr="00DA6A40">
        <w:rPr>
          <w:color w:val="000000"/>
        </w:rPr>
        <w:t>Application for VA Approval – NCDOL Form</w:t>
      </w:r>
    </w:p>
    <w:p w:rsidR="007A704D" w:rsidRPr="00DA6A40" w:rsidRDefault="007A704D" w:rsidP="007A704D">
      <w:pPr>
        <w:numPr>
          <w:ilvl w:val="0"/>
          <w:numId w:val="12"/>
        </w:numPr>
        <w:jc w:val="both"/>
        <w:rPr>
          <w:color w:val="000000"/>
        </w:rPr>
      </w:pPr>
      <w:r w:rsidRPr="00DA6A40">
        <w:rPr>
          <w:color w:val="000000"/>
        </w:rPr>
        <w:t>Designation of Certifying Official(s) – VA Form 22-8794</w:t>
      </w:r>
    </w:p>
    <w:p w:rsidR="007A704D" w:rsidRPr="00DA6A40" w:rsidRDefault="007A704D" w:rsidP="007A704D">
      <w:pPr>
        <w:jc w:val="both"/>
        <w:rPr>
          <w:b/>
          <w:color w:val="000000"/>
        </w:rPr>
      </w:pPr>
    </w:p>
    <w:p w:rsidR="007A704D" w:rsidRPr="00DA6A40" w:rsidRDefault="007A704D" w:rsidP="007A704D">
      <w:pPr>
        <w:jc w:val="both"/>
        <w:rPr>
          <w:b/>
          <w:color w:val="000000"/>
        </w:rPr>
      </w:pPr>
      <w:r w:rsidRPr="00DA6A40">
        <w:rPr>
          <w:b/>
          <w:color w:val="000000"/>
        </w:rPr>
        <w:t>IIB – Affirmative Action Plan</w:t>
      </w:r>
    </w:p>
    <w:p w:rsidR="007A704D" w:rsidRPr="00DA6A40" w:rsidRDefault="007A704D" w:rsidP="007A704D">
      <w:pPr>
        <w:jc w:val="both"/>
        <w:rPr>
          <w:b/>
          <w:color w:val="000000"/>
        </w:rPr>
      </w:pPr>
    </w:p>
    <w:p w:rsidR="007A704D" w:rsidRPr="00DA6A40" w:rsidRDefault="007A704D" w:rsidP="00E46133">
      <w:pPr>
        <w:numPr>
          <w:ilvl w:val="0"/>
          <w:numId w:val="30"/>
        </w:numPr>
        <w:jc w:val="both"/>
        <w:rPr>
          <w:color w:val="000000"/>
        </w:rPr>
      </w:pPr>
      <w:r w:rsidRPr="00DA6A40">
        <w:rPr>
          <w:color w:val="000000"/>
        </w:rPr>
        <w:t>Plan</w:t>
      </w:r>
    </w:p>
    <w:p w:rsidR="007A704D" w:rsidRPr="00DA6A40" w:rsidRDefault="007A704D" w:rsidP="00E46133">
      <w:pPr>
        <w:numPr>
          <w:ilvl w:val="0"/>
          <w:numId w:val="30"/>
        </w:numPr>
        <w:jc w:val="both"/>
        <w:rPr>
          <w:color w:val="000000"/>
        </w:rPr>
      </w:pPr>
      <w:r w:rsidRPr="00DA6A40">
        <w:rPr>
          <w:color w:val="000000"/>
        </w:rPr>
        <w:t>Worksheet Analysis</w:t>
      </w:r>
    </w:p>
    <w:p w:rsidR="007A704D" w:rsidRPr="00DA6A40" w:rsidRDefault="007A704D" w:rsidP="007A704D">
      <w:pPr>
        <w:jc w:val="both"/>
        <w:rPr>
          <w:color w:val="000000"/>
        </w:rPr>
      </w:pPr>
    </w:p>
    <w:sectPr w:rsidR="007A704D" w:rsidRPr="00DA6A40" w:rsidSect="00D05B4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5B1" w:rsidRDefault="00F155B1" w:rsidP="008A59C5">
      <w:r>
        <w:separator/>
      </w:r>
    </w:p>
  </w:endnote>
  <w:endnote w:type="continuationSeparator" w:id="0">
    <w:p w:rsidR="00F155B1" w:rsidRDefault="00F155B1" w:rsidP="008A5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1C0" w:rsidRDefault="00F861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11E5" w:rsidRPr="00E33D82" w:rsidRDefault="00783E38" w:rsidP="00E33D82">
    <w:pPr>
      <w:pStyle w:val="Footer"/>
      <w:pBdr>
        <w:top w:val="thinThickSmallGap" w:sz="24" w:space="1" w:color="000000"/>
      </w:pBdr>
      <w:tabs>
        <w:tab w:val="clear" w:pos="4680"/>
        <w:tab w:val="clear" w:pos="9360"/>
        <w:tab w:val="right" w:pos="9180"/>
      </w:tabs>
      <w:rPr>
        <w:color w:val="000000"/>
      </w:rPr>
    </w:pPr>
    <w:r w:rsidRPr="00E33D82">
      <w:rPr>
        <w:color w:val="000000"/>
      </w:rPr>
      <w:t>Effective Date: 03/</w:t>
    </w:r>
    <w:r w:rsidR="00D321F0">
      <w:rPr>
        <w:color w:val="000000"/>
      </w:rPr>
      <w:t>1</w:t>
    </w:r>
    <w:r w:rsidR="00F861C0">
      <w:rPr>
        <w:color w:val="000000"/>
      </w:rPr>
      <w:t>7</w:t>
    </w:r>
    <w:r w:rsidRPr="00E33D82">
      <w:rPr>
        <w:color w:val="000000"/>
      </w:rPr>
      <w:t>/201</w:t>
    </w:r>
    <w:r w:rsidR="002916BD" w:rsidRPr="00E33D82">
      <w:rPr>
        <w:color w:val="000000"/>
      </w:rPr>
      <w:t>5</w:t>
    </w:r>
    <w:r w:rsidR="00A311E5" w:rsidRPr="00E33D82">
      <w:rPr>
        <w:color w:val="000000"/>
      </w:rPr>
      <w:tab/>
      <w:t xml:space="preserve">Page </w:t>
    </w:r>
    <w:r w:rsidR="00351FA4" w:rsidRPr="00E33D82">
      <w:rPr>
        <w:color w:val="000000"/>
      </w:rPr>
      <w:fldChar w:fldCharType="begin"/>
    </w:r>
    <w:r w:rsidR="00351FA4" w:rsidRPr="00E33D82">
      <w:rPr>
        <w:color w:val="000000"/>
      </w:rPr>
      <w:instrText xml:space="preserve"> PAGE   \* MERGEFORMAT </w:instrText>
    </w:r>
    <w:r w:rsidR="00351FA4" w:rsidRPr="00E33D82">
      <w:rPr>
        <w:color w:val="000000"/>
      </w:rPr>
      <w:fldChar w:fldCharType="separate"/>
    </w:r>
    <w:r w:rsidR="00E140A8">
      <w:rPr>
        <w:noProof/>
        <w:color w:val="000000"/>
      </w:rPr>
      <w:t>15</w:t>
    </w:r>
    <w:r w:rsidR="00351FA4" w:rsidRPr="00E33D82">
      <w:rPr>
        <w:color w:val="000000"/>
      </w:rPr>
      <w:fldChar w:fldCharType="end"/>
    </w:r>
  </w:p>
  <w:p w:rsidR="00A311E5" w:rsidRPr="00E33D82" w:rsidRDefault="00A311E5">
    <w:pPr>
      <w:pStyle w:val="Footer"/>
      <w:rPr>
        <w:color w:val="000000"/>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1C0" w:rsidRDefault="00F861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5B1" w:rsidRDefault="00F155B1" w:rsidP="008A59C5">
      <w:r>
        <w:separator/>
      </w:r>
    </w:p>
  </w:footnote>
  <w:footnote w:type="continuationSeparator" w:id="0">
    <w:p w:rsidR="00F155B1" w:rsidRDefault="00F155B1" w:rsidP="008A59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1C0" w:rsidRDefault="00F861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61C0" w:rsidRDefault="00F861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FC1" w:rsidRDefault="003F5D2C" w:rsidP="00647022">
    <w:pPr>
      <w:pStyle w:val="Header"/>
      <w:spacing w:line="1200" w:lineRule="auto"/>
    </w:pPr>
    <w:r>
      <w:rPr>
        <w:noProof/>
      </w:rPr>
      <w:drawing>
        <wp:anchor distT="0" distB="0" distL="114300" distR="114300" simplePos="0" relativeHeight="251657728" behindDoc="0" locked="0" layoutInCell="1" allowOverlap="1" wp14:anchorId="46AC3D84">
          <wp:simplePos x="0" y="0"/>
          <wp:positionH relativeFrom="column">
            <wp:posOffset>28575</wp:posOffset>
          </wp:positionH>
          <wp:positionV relativeFrom="paragraph">
            <wp:posOffset>27305</wp:posOffset>
          </wp:positionV>
          <wp:extent cx="1285875" cy="6953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6953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1748D"/>
    <w:multiLevelType w:val="hybridMultilevel"/>
    <w:tmpl w:val="259C2D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8706C8E"/>
    <w:multiLevelType w:val="hybridMultilevel"/>
    <w:tmpl w:val="8D7C584A"/>
    <w:lvl w:ilvl="0" w:tplc="A72489D4">
      <w:start w:val="1"/>
      <w:numFmt w:val="bullet"/>
      <w:lvlText w:val=""/>
      <w:lvlJc w:val="left"/>
      <w:pPr>
        <w:tabs>
          <w:tab w:val="num" w:pos="450"/>
        </w:tabs>
        <w:ind w:left="450" w:hanging="360"/>
      </w:pPr>
      <w:rPr>
        <w:rFonts w:ascii="Symbol" w:hAnsi="Symbol" w:hint="default"/>
        <w:color w:val="auto"/>
        <w:sz w:val="18"/>
      </w:rPr>
    </w:lvl>
    <w:lvl w:ilvl="1" w:tplc="04090003" w:tentative="1">
      <w:start w:val="1"/>
      <w:numFmt w:val="bullet"/>
      <w:lvlText w:val="o"/>
      <w:lvlJc w:val="left"/>
      <w:pPr>
        <w:tabs>
          <w:tab w:val="num" w:pos="1170"/>
        </w:tabs>
        <w:ind w:left="1170" w:hanging="360"/>
      </w:pPr>
      <w:rPr>
        <w:rFonts w:ascii="Courier New" w:hAnsi="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
    <w:nsid w:val="08AB3577"/>
    <w:multiLevelType w:val="hybridMultilevel"/>
    <w:tmpl w:val="B96CF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35A1529"/>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AE6A67"/>
    <w:multiLevelType w:val="hybridMultilevel"/>
    <w:tmpl w:val="5E22A1C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E084EE7"/>
    <w:multiLevelType w:val="hybridMultilevel"/>
    <w:tmpl w:val="70FC060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4E322E"/>
    <w:multiLevelType w:val="hybridMultilevel"/>
    <w:tmpl w:val="66CC38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2320E1A"/>
    <w:multiLevelType w:val="hybridMultilevel"/>
    <w:tmpl w:val="07DAA7E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961786"/>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DC0095"/>
    <w:multiLevelType w:val="hybridMultilevel"/>
    <w:tmpl w:val="46103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4618FD"/>
    <w:multiLevelType w:val="hybridMultilevel"/>
    <w:tmpl w:val="BF0498D8"/>
    <w:lvl w:ilvl="0" w:tplc="64B6FFF0">
      <w:start w:val="1"/>
      <w:numFmt w:val="decimal"/>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E6F0B74"/>
    <w:multiLevelType w:val="hybridMultilevel"/>
    <w:tmpl w:val="00E6DB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10670A9"/>
    <w:multiLevelType w:val="hybridMultilevel"/>
    <w:tmpl w:val="9D9611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800AE3"/>
    <w:multiLevelType w:val="hybridMultilevel"/>
    <w:tmpl w:val="ACFA7B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3434449"/>
    <w:multiLevelType w:val="hybridMultilevel"/>
    <w:tmpl w:val="765657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34B099C"/>
    <w:multiLevelType w:val="hybridMultilevel"/>
    <w:tmpl w:val="ACFE41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8468D4"/>
    <w:multiLevelType w:val="hybridMultilevel"/>
    <w:tmpl w:val="30B01E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BAD2B56"/>
    <w:multiLevelType w:val="hybridMultilevel"/>
    <w:tmpl w:val="30B01E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062359F"/>
    <w:multiLevelType w:val="hybridMultilevel"/>
    <w:tmpl w:val="4082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D767A3"/>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EF2441"/>
    <w:multiLevelType w:val="hybridMultilevel"/>
    <w:tmpl w:val="0B18E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DF54AF"/>
    <w:multiLevelType w:val="hybridMultilevel"/>
    <w:tmpl w:val="07DAA7E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0F04B08"/>
    <w:multiLevelType w:val="hybridMultilevel"/>
    <w:tmpl w:val="76088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C4335E1"/>
    <w:multiLevelType w:val="hybridMultilevel"/>
    <w:tmpl w:val="CD7E02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0A27A25"/>
    <w:multiLevelType w:val="hybridMultilevel"/>
    <w:tmpl w:val="403CA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B295871"/>
    <w:multiLevelType w:val="hybridMultilevel"/>
    <w:tmpl w:val="C3901A78"/>
    <w:lvl w:ilvl="0" w:tplc="C56C5A94">
      <w:start w:val="1"/>
      <w:numFmt w:val="upperLetter"/>
      <w:pStyle w:val="Heading4"/>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373630E"/>
    <w:multiLevelType w:val="hybridMultilevel"/>
    <w:tmpl w:val="AD50819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4C0324F"/>
    <w:multiLevelType w:val="hybridMultilevel"/>
    <w:tmpl w:val="3F3669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6B437A0"/>
    <w:multiLevelType w:val="hybridMultilevel"/>
    <w:tmpl w:val="5D0616C8"/>
    <w:lvl w:ilvl="0" w:tplc="04090015">
      <w:start w:val="1"/>
      <w:numFmt w:val="upperLetter"/>
      <w:lvlText w:val="%1."/>
      <w:lvlJc w:val="left"/>
      <w:pPr>
        <w:ind w:left="-25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1080" w:hanging="180"/>
      </w:pPr>
    </w:lvl>
    <w:lvl w:ilvl="6" w:tplc="0409000F" w:tentative="1">
      <w:start w:val="1"/>
      <w:numFmt w:val="decimal"/>
      <w:lvlText w:val="%7."/>
      <w:lvlJc w:val="left"/>
      <w:pPr>
        <w:ind w:left="1800" w:hanging="360"/>
      </w:pPr>
    </w:lvl>
    <w:lvl w:ilvl="7" w:tplc="04090019" w:tentative="1">
      <w:start w:val="1"/>
      <w:numFmt w:val="lowerLetter"/>
      <w:lvlText w:val="%8."/>
      <w:lvlJc w:val="left"/>
      <w:pPr>
        <w:ind w:left="2520" w:hanging="360"/>
      </w:pPr>
    </w:lvl>
    <w:lvl w:ilvl="8" w:tplc="0409001B" w:tentative="1">
      <w:start w:val="1"/>
      <w:numFmt w:val="lowerRoman"/>
      <w:lvlText w:val="%9."/>
      <w:lvlJc w:val="right"/>
      <w:pPr>
        <w:ind w:left="3240" w:hanging="180"/>
      </w:pPr>
    </w:lvl>
  </w:abstractNum>
  <w:abstractNum w:abstractNumId="29">
    <w:nsid w:val="7BA36029"/>
    <w:multiLevelType w:val="hybridMultilevel"/>
    <w:tmpl w:val="BC5C87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3"/>
  </w:num>
  <w:num w:numId="3">
    <w:abstractNumId w:val="27"/>
  </w:num>
  <w:num w:numId="4">
    <w:abstractNumId w:val="23"/>
  </w:num>
  <w:num w:numId="5">
    <w:abstractNumId w:val="29"/>
  </w:num>
  <w:num w:numId="6">
    <w:abstractNumId w:val="0"/>
  </w:num>
  <w:num w:numId="7">
    <w:abstractNumId w:val="11"/>
  </w:num>
  <w:num w:numId="8">
    <w:abstractNumId w:val="14"/>
  </w:num>
  <w:num w:numId="9">
    <w:abstractNumId w:val="16"/>
  </w:num>
  <w:num w:numId="10">
    <w:abstractNumId w:val="10"/>
  </w:num>
  <w:num w:numId="11">
    <w:abstractNumId w:val="19"/>
  </w:num>
  <w:num w:numId="12">
    <w:abstractNumId w:val="24"/>
  </w:num>
  <w:num w:numId="13">
    <w:abstractNumId w:val="22"/>
  </w:num>
  <w:num w:numId="14">
    <w:abstractNumId w:val="6"/>
  </w:num>
  <w:num w:numId="15">
    <w:abstractNumId w:val="2"/>
  </w:num>
  <w:num w:numId="16">
    <w:abstractNumId w:val="18"/>
  </w:num>
  <w:num w:numId="17">
    <w:abstractNumId w:val="25"/>
  </w:num>
  <w:num w:numId="18">
    <w:abstractNumId w:val="9"/>
  </w:num>
  <w:num w:numId="19">
    <w:abstractNumId w:val="15"/>
  </w:num>
  <w:num w:numId="20">
    <w:abstractNumId w:val="28"/>
  </w:num>
  <w:num w:numId="21">
    <w:abstractNumId w:val="21"/>
  </w:num>
  <w:num w:numId="22">
    <w:abstractNumId w:val="7"/>
  </w:num>
  <w:num w:numId="23">
    <w:abstractNumId w:val="1"/>
  </w:num>
  <w:num w:numId="24">
    <w:abstractNumId w:val="20"/>
  </w:num>
  <w:num w:numId="25">
    <w:abstractNumId w:val="4"/>
  </w:num>
  <w:num w:numId="26">
    <w:abstractNumId w:val="5"/>
  </w:num>
  <w:num w:numId="27">
    <w:abstractNumId w:val="26"/>
  </w:num>
  <w:num w:numId="28">
    <w:abstractNumId w:val="12"/>
  </w:num>
  <w:num w:numId="29">
    <w:abstractNumId w:val="17"/>
  </w:num>
  <w:num w:numId="30">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5FA"/>
    <w:rsid w:val="0000219C"/>
    <w:rsid w:val="00004D2C"/>
    <w:rsid w:val="00007894"/>
    <w:rsid w:val="00007D90"/>
    <w:rsid w:val="00023689"/>
    <w:rsid w:val="00025604"/>
    <w:rsid w:val="00030ADA"/>
    <w:rsid w:val="00035264"/>
    <w:rsid w:val="00041AC9"/>
    <w:rsid w:val="00041F1B"/>
    <w:rsid w:val="00051ED1"/>
    <w:rsid w:val="00052975"/>
    <w:rsid w:val="00065D61"/>
    <w:rsid w:val="0007077F"/>
    <w:rsid w:val="00076737"/>
    <w:rsid w:val="00080E80"/>
    <w:rsid w:val="00082068"/>
    <w:rsid w:val="000834DE"/>
    <w:rsid w:val="000840CD"/>
    <w:rsid w:val="00090830"/>
    <w:rsid w:val="00096B34"/>
    <w:rsid w:val="000A080E"/>
    <w:rsid w:val="000A162E"/>
    <w:rsid w:val="000B229A"/>
    <w:rsid w:val="000B7C1B"/>
    <w:rsid w:val="000C4823"/>
    <w:rsid w:val="000D0093"/>
    <w:rsid w:val="000D5D37"/>
    <w:rsid w:val="000E3F40"/>
    <w:rsid w:val="000E4B16"/>
    <w:rsid w:val="000F2C9E"/>
    <w:rsid w:val="000F63AC"/>
    <w:rsid w:val="001040DE"/>
    <w:rsid w:val="00104C6D"/>
    <w:rsid w:val="0010777E"/>
    <w:rsid w:val="001101FB"/>
    <w:rsid w:val="001103F5"/>
    <w:rsid w:val="00111F66"/>
    <w:rsid w:val="00124DEE"/>
    <w:rsid w:val="001311D7"/>
    <w:rsid w:val="001320B0"/>
    <w:rsid w:val="00134CDE"/>
    <w:rsid w:val="00141A2D"/>
    <w:rsid w:val="001450C8"/>
    <w:rsid w:val="0014581C"/>
    <w:rsid w:val="001574B6"/>
    <w:rsid w:val="00157704"/>
    <w:rsid w:val="00167C91"/>
    <w:rsid w:val="00171B3F"/>
    <w:rsid w:val="00176134"/>
    <w:rsid w:val="001815B9"/>
    <w:rsid w:val="001816A8"/>
    <w:rsid w:val="00194714"/>
    <w:rsid w:val="00195010"/>
    <w:rsid w:val="001A707B"/>
    <w:rsid w:val="001B466B"/>
    <w:rsid w:val="001B5622"/>
    <w:rsid w:val="001B6595"/>
    <w:rsid w:val="001C1988"/>
    <w:rsid w:val="001C1CD0"/>
    <w:rsid w:val="001C304E"/>
    <w:rsid w:val="001C6722"/>
    <w:rsid w:val="001C6C57"/>
    <w:rsid w:val="001D17D9"/>
    <w:rsid w:val="001D1C35"/>
    <w:rsid w:val="001D3AEC"/>
    <w:rsid w:val="001D48B4"/>
    <w:rsid w:val="001D5081"/>
    <w:rsid w:val="001E658B"/>
    <w:rsid w:val="001F1ED4"/>
    <w:rsid w:val="001F3310"/>
    <w:rsid w:val="00205107"/>
    <w:rsid w:val="0020533E"/>
    <w:rsid w:val="00205D9B"/>
    <w:rsid w:val="00213548"/>
    <w:rsid w:val="002167EE"/>
    <w:rsid w:val="00217842"/>
    <w:rsid w:val="0022256E"/>
    <w:rsid w:val="00222A63"/>
    <w:rsid w:val="00224E8F"/>
    <w:rsid w:val="00231DA5"/>
    <w:rsid w:val="002429F1"/>
    <w:rsid w:val="002430DE"/>
    <w:rsid w:val="002517C1"/>
    <w:rsid w:val="00262639"/>
    <w:rsid w:val="00262691"/>
    <w:rsid w:val="00263CC9"/>
    <w:rsid w:val="00264CDF"/>
    <w:rsid w:val="002652A3"/>
    <w:rsid w:val="0027168C"/>
    <w:rsid w:val="00274F63"/>
    <w:rsid w:val="002807AC"/>
    <w:rsid w:val="0029097A"/>
    <w:rsid w:val="00290CE7"/>
    <w:rsid w:val="00291192"/>
    <w:rsid w:val="002916BD"/>
    <w:rsid w:val="00297ABB"/>
    <w:rsid w:val="002A1997"/>
    <w:rsid w:val="002A1EE4"/>
    <w:rsid w:val="002A2C3A"/>
    <w:rsid w:val="002A4980"/>
    <w:rsid w:val="002A4F96"/>
    <w:rsid w:val="002B14EF"/>
    <w:rsid w:val="002C2638"/>
    <w:rsid w:val="002C58A4"/>
    <w:rsid w:val="002C6F37"/>
    <w:rsid w:val="002D1FA7"/>
    <w:rsid w:val="002D260C"/>
    <w:rsid w:val="002D39C0"/>
    <w:rsid w:val="002E17D4"/>
    <w:rsid w:val="002E7AAA"/>
    <w:rsid w:val="002F038B"/>
    <w:rsid w:val="002F1AC6"/>
    <w:rsid w:val="002F2A26"/>
    <w:rsid w:val="002F46D8"/>
    <w:rsid w:val="002F7C18"/>
    <w:rsid w:val="00314E3D"/>
    <w:rsid w:val="003251C2"/>
    <w:rsid w:val="00331418"/>
    <w:rsid w:val="003368B3"/>
    <w:rsid w:val="00342BD9"/>
    <w:rsid w:val="003479DE"/>
    <w:rsid w:val="00351FA4"/>
    <w:rsid w:val="003520CC"/>
    <w:rsid w:val="003525A4"/>
    <w:rsid w:val="0035386C"/>
    <w:rsid w:val="00354CF6"/>
    <w:rsid w:val="0036118A"/>
    <w:rsid w:val="00361FC5"/>
    <w:rsid w:val="003636B3"/>
    <w:rsid w:val="00370D0A"/>
    <w:rsid w:val="00373083"/>
    <w:rsid w:val="00376F10"/>
    <w:rsid w:val="00391932"/>
    <w:rsid w:val="00396D4C"/>
    <w:rsid w:val="003A79F0"/>
    <w:rsid w:val="003B1C6B"/>
    <w:rsid w:val="003B292F"/>
    <w:rsid w:val="003B299B"/>
    <w:rsid w:val="003B30A2"/>
    <w:rsid w:val="003B328A"/>
    <w:rsid w:val="003B5391"/>
    <w:rsid w:val="003C0A2C"/>
    <w:rsid w:val="003C642B"/>
    <w:rsid w:val="003F0BD3"/>
    <w:rsid w:val="003F5D2C"/>
    <w:rsid w:val="003F7F06"/>
    <w:rsid w:val="00403425"/>
    <w:rsid w:val="0040575A"/>
    <w:rsid w:val="00405794"/>
    <w:rsid w:val="00412DAD"/>
    <w:rsid w:val="0041405B"/>
    <w:rsid w:val="00414B97"/>
    <w:rsid w:val="00417DBE"/>
    <w:rsid w:val="004204AA"/>
    <w:rsid w:val="00420E96"/>
    <w:rsid w:val="00423664"/>
    <w:rsid w:val="00427FCC"/>
    <w:rsid w:val="00436712"/>
    <w:rsid w:val="00442032"/>
    <w:rsid w:val="004449A2"/>
    <w:rsid w:val="00445B27"/>
    <w:rsid w:val="00447637"/>
    <w:rsid w:val="00451826"/>
    <w:rsid w:val="00455A23"/>
    <w:rsid w:val="0046562E"/>
    <w:rsid w:val="0047041A"/>
    <w:rsid w:val="0047129C"/>
    <w:rsid w:val="00476006"/>
    <w:rsid w:val="00476683"/>
    <w:rsid w:val="0047669A"/>
    <w:rsid w:val="0048016C"/>
    <w:rsid w:val="004A0452"/>
    <w:rsid w:val="004A78A6"/>
    <w:rsid w:val="004B1D6C"/>
    <w:rsid w:val="004B7DEE"/>
    <w:rsid w:val="004C3CCF"/>
    <w:rsid w:val="004D04BC"/>
    <w:rsid w:val="004D3F2F"/>
    <w:rsid w:val="004D5ED5"/>
    <w:rsid w:val="004E3504"/>
    <w:rsid w:val="00505BE8"/>
    <w:rsid w:val="005167CC"/>
    <w:rsid w:val="00526295"/>
    <w:rsid w:val="005272E0"/>
    <w:rsid w:val="00531437"/>
    <w:rsid w:val="005317E9"/>
    <w:rsid w:val="00544250"/>
    <w:rsid w:val="0054762F"/>
    <w:rsid w:val="00550B08"/>
    <w:rsid w:val="00553332"/>
    <w:rsid w:val="00554F01"/>
    <w:rsid w:val="005555EA"/>
    <w:rsid w:val="00561D74"/>
    <w:rsid w:val="005634B9"/>
    <w:rsid w:val="005747BD"/>
    <w:rsid w:val="00575E6A"/>
    <w:rsid w:val="005762DE"/>
    <w:rsid w:val="00592A10"/>
    <w:rsid w:val="005A1F6A"/>
    <w:rsid w:val="005B46FA"/>
    <w:rsid w:val="005B4D96"/>
    <w:rsid w:val="005B52EC"/>
    <w:rsid w:val="005C0670"/>
    <w:rsid w:val="005C0827"/>
    <w:rsid w:val="005C1E3B"/>
    <w:rsid w:val="005D349F"/>
    <w:rsid w:val="005E1891"/>
    <w:rsid w:val="005E2018"/>
    <w:rsid w:val="005E4826"/>
    <w:rsid w:val="005F7A99"/>
    <w:rsid w:val="00604E99"/>
    <w:rsid w:val="00612AFE"/>
    <w:rsid w:val="00612EFC"/>
    <w:rsid w:val="00614A1A"/>
    <w:rsid w:val="00620279"/>
    <w:rsid w:val="006206C3"/>
    <w:rsid w:val="0062197B"/>
    <w:rsid w:val="00626FC2"/>
    <w:rsid w:val="00630CB4"/>
    <w:rsid w:val="00633D0D"/>
    <w:rsid w:val="0063476A"/>
    <w:rsid w:val="0064027E"/>
    <w:rsid w:val="00647022"/>
    <w:rsid w:val="0064797A"/>
    <w:rsid w:val="00650CB0"/>
    <w:rsid w:val="00653806"/>
    <w:rsid w:val="00655DCC"/>
    <w:rsid w:val="0066120B"/>
    <w:rsid w:val="0066155A"/>
    <w:rsid w:val="00663757"/>
    <w:rsid w:val="0067129E"/>
    <w:rsid w:val="006720D9"/>
    <w:rsid w:val="00674919"/>
    <w:rsid w:val="006815FA"/>
    <w:rsid w:val="006851F9"/>
    <w:rsid w:val="00687345"/>
    <w:rsid w:val="00690A17"/>
    <w:rsid w:val="00691830"/>
    <w:rsid w:val="00694A17"/>
    <w:rsid w:val="006A04A2"/>
    <w:rsid w:val="006A0938"/>
    <w:rsid w:val="006A480F"/>
    <w:rsid w:val="006B6C96"/>
    <w:rsid w:val="006B7125"/>
    <w:rsid w:val="006B7622"/>
    <w:rsid w:val="006C0582"/>
    <w:rsid w:val="006C28D3"/>
    <w:rsid w:val="006C4877"/>
    <w:rsid w:val="006C748A"/>
    <w:rsid w:val="006E00A5"/>
    <w:rsid w:val="006E1EB4"/>
    <w:rsid w:val="006E264F"/>
    <w:rsid w:val="006F29C9"/>
    <w:rsid w:val="006F7689"/>
    <w:rsid w:val="0070431C"/>
    <w:rsid w:val="00704F49"/>
    <w:rsid w:val="00705729"/>
    <w:rsid w:val="007060A2"/>
    <w:rsid w:val="007174CC"/>
    <w:rsid w:val="00724327"/>
    <w:rsid w:val="0072448B"/>
    <w:rsid w:val="00726C6F"/>
    <w:rsid w:val="00726CE6"/>
    <w:rsid w:val="00732CE7"/>
    <w:rsid w:val="00737F77"/>
    <w:rsid w:val="0074184A"/>
    <w:rsid w:val="0074447F"/>
    <w:rsid w:val="007467F5"/>
    <w:rsid w:val="00747F9E"/>
    <w:rsid w:val="007557C1"/>
    <w:rsid w:val="0077049C"/>
    <w:rsid w:val="00771FC8"/>
    <w:rsid w:val="00772013"/>
    <w:rsid w:val="00780A7F"/>
    <w:rsid w:val="00781578"/>
    <w:rsid w:val="00781B25"/>
    <w:rsid w:val="00783E38"/>
    <w:rsid w:val="007841F3"/>
    <w:rsid w:val="007856C2"/>
    <w:rsid w:val="00786265"/>
    <w:rsid w:val="00786C0E"/>
    <w:rsid w:val="00790F1A"/>
    <w:rsid w:val="00791256"/>
    <w:rsid w:val="00792557"/>
    <w:rsid w:val="00792C31"/>
    <w:rsid w:val="007A06D2"/>
    <w:rsid w:val="007A704D"/>
    <w:rsid w:val="007B0341"/>
    <w:rsid w:val="007B551A"/>
    <w:rsid w:val="007C0BC2"/>
    <w:rsid w:val="007C17F6"/>
    <w:rsid w:val="007C23F2"/>
    <w:rsid w:val="007D30E2"/>
    <w:rsid w:val="007D65FA"/>
    <w:rsid w:val="007E68CE"/>
    <w:rsid w:val="007F3F47"/>
    <w:rsid w:val="00800C69"/>
    <w:rsid w:val="008011F2"/>
    <w:rsid w:val="008041DA"/>
    <w:rsid w:val="00806664"/>
    <w:rsid w:val="00815896"/>
    <w:rsid w:val="008178D2"/>
    <w:rsid w:val="00820C4F"/>
    <w:rsid w:val="00820CA1"/>
    <w:rsid w:val="00827066"/>
    <w:rsid w:val="00833360"/>
    <w:rsid w:val="008456B0"/>
    <w:rsid w:val="00847CA8"/>
    <w:rsid w:val="008527EB"/>
    <w:rsid w:val="008609F5"/>
    <w:rsid w:val="00862637"/>
    <w:rsid w:val="008632B0"/>
    <w:rsid w:val="008635B4"/>
    <w:rsid w:val="00867692"/>
    <w:rsid w:val="00872CBE"/>
    <w:rsid w:val="00873813"/>
    <w:rsid w:val="00874348"/>
    <w:rsid w:val="00874C70"/>
    <w:rsid w:val="00881DD8"/>
    <w:rsid w:val="0088572B"/>
    <w:rsid w:val="00892BAD"/>
    <w:rsid w:val="00895794"/>
    <w:rsid w:val="00897D55"/>
    <w:rsid w:val="008A1473"/>
    <w:rsid w:val="008A1C72"/>
    <w:rsid w:val="008A3DC4"/>
    <w:rsid w:val="008A416E"/>
    <w:rsid w:val="008A59C5"/>
    <w:rsid w:val="008A65F1"/>
    <w:rsid w:val="008B0152"/>
    <w:rsid w:val="008B30FF"/>
    <w:rsid w:val="008B455B"/>
    <w:rsid w:val="008C01D5"/>
    <w:rsid w:val="008C31D2"/>
    <w:rsid w:val="008D35A8"/>
    <w:rsid w:val="008D515E"/>
    <w:rsid w:val="008D5C54"/>
    <w:rsid w:val="008D6DCA"/>
    <w:rsid w:val="00901633"/>
    <w:rsid w:val="009028FD"/>
    <w:rsid w:val="00902E5B"/>
    <w:rsid w:val="00904CE4"/>
    <w:rsid w:val="009060B0"/>
    <w:rsid w:val="00916B18"/>
    <w:rsid w:val="00916F36"/>
    <w:rsid w:val="00917FE6"/>
    <w:rsid w:val="00921194"/>
    <w:rsid w:val="0092421F"/>
    <w:rsid w:val="0092442A"/>
    <w:rsid w:val="00925B0F"/>
    <w:rsid w:val="009270C7"/>
    <w:rsid w:val="00937CF1"/>
    <w:rsid w:val="009542B3"/>
    <w:rsid w:val="009614E7"/>
    <w:rsid w:val="00964D27"/>
    <w:rsid w:val="00965A2A"/>
    <w:rsid w:val="00966091"/>
    <w:rsid w:val="00967E9F"/>
    <w:rsid w:val="00980525"/>
    <w:rsid w:val="00984CA1"/>
    <w:rsid w:val="00985172"/>
    <w:rsid w:val="00990F1C"/>
    <w:rsid w:val="0099601B"/>
    <w:rsid w:val="009964AF"/>
    <w:rsid w:val="009A5165"/>
    <w:rsid w:val="009A695C"/>
    <w:rsid w:val="009B01F7"/>
    <w:rsid w:val="009B0A7E"/>
    <w:rsid w:val="009B2852"/>
    <w:rsid w:val="009B56C0"/>
    <w:rsid w:val="009C001F"/>
    <w:rsid w:val="009D78DE"/>
    <w:rsid w:val="009E2CFA"/>
    <w:rsid w:val="009E54E2"/>
    <w:rsid w:val="009E7BEA"/>
    <w:rsid w:val="00A00E81"/>
    <w:rsid w:val="00A04CF2"/>
    <w:rsid w:val="00A062B9"/>
    <w:rsid w:val="00A12223"/>
    <w:rsid w:val="00A158B1"/>
    <w:rsid w:val="00A16E3A"/>
    <w:rsid w:val="00A20A3D"/>
    <w:rsid w:val="00A2575A"/>
    <w:rsid w:val="00A311E5"/>
    <w:rsid w:val="00A35D76"/>
    <w:rsid w:val="00A610E5"/>
    <w:rsid w:val="00A61A55"/>
    <w:rsid w:val="00A71444"/>
    <w:rsid w:val="00A82888"/>
    <w:rsid w:val="00A85437"/>
    <w:rsid w:val="00A8730E"/>
    <w:rsid w:val="00AB26E2"/>
    <w:rsid w:val="00AB2855"/>
    <w:rsid w:val="00AC676C"/>
    <w:rsid w:val="00AC724A"/>
    <w:rsid w:val="00AD0345"/>
    <w:rsid w:val="00AE34B8"/>
    <w:rsid w:val="00AF0821"/>
    <w:rsid w:val="00AF087B"/>
    <w:rsid w:val="00AF7365"/>
    <w:rsid w:val="00B05BC8"/>
    <w:rsid w:val="00B1240C"/>
    <w:rsid w:val="00B31DAA"/>
    <w:rsid w:val="00B36B5E"/>
    <w:rsid w:val="00B44354"/>
    <w:rsid w:val="00B519EC"/>
    <w:rsid w:val="00B65FC1"/>
    <w:rsid w:val="00B72055"/>
    <w:rsid w:val="00B76702"/>
    <w:rsid w:val="00B77033"/>
    <w:rsid w:val="00B866CA"/>
    <w:rsid w:val="00B949ED"/>
    <w:rsid w:val="00BB0214"/>
    <w:rsid w:val="00BB0984"/>
    <w:rsid w:val="00BB2065"/>
    <w:rsid w:val="00BB6B89"/>
    <w:rsid w:val="00BC2A56"/>
    <w:rsid w:val="00BD4BE2"/>
    <w:rsid w:val="00BE0FBB"/>
    <w:rsid w:val="00BE442E"/>
    <w:rsid w:val="00BE4908"/>
    <w:rsid w:val="00BE6A23"/>
    <w:rsid w:val="00BF0053"/>
    <w:rsid w:val="00C01E82"/>
    <w:rsid w:val="00C01FB8"/>
    <w:rsid w:val="00C07A9E"/>
    <w:rsid w:val="00C167A8"/>
    <w:rsid w:val="00C32F55"/>
    <w:rsid w:val="00C33E24"/>
    <w:rsid w:val="00C34C0B"/>
    <w:rsid w:val="00C36873"/>
    <w:rsid w:val="00C46D0F"/>
    <w:rsid w:val="00C526AA"/>
    <w:rsid w:val="00C54F49"/>
    <w:rsid w:val="00C55D2B"/>
    <w:rsid w:val="00C57FD8"/>
    <w:rsid w:val="00C61B9A"/>
    <w:rsid w:val="00C70447"/>
    <w:rsid w:val="00C835F8"/>
    <w:rsid w:val="00C92C23"/>
    <w:rsid w:val="00C95790"/>
    <w:rsid w:val="00CA428C"/>
    <w:rsid w:val="00CA6C0B"/>
    <w:rsid w:val="00CB0B26"/>
    <w:rsid w:val="00CB4C55"/>
    <w:rsid w:val="00CB5444"/>
    <w:rsid w:val="00CD22BA"/>
    <w:rsid w:val="00CD2AC3"/>
    <w:rsid w:val="00CD3BC6"/>
    <w:rsid w:val="00CE081D"/>
    <w:rsid w:val="00CE1FFE"/>
    <w:rsid w:val="00CE69E8"/>
    <w:rsid w:val="00CE6ED8"/>
    <w:rsid w:val="00CF063D"/>
    <w:rsid w:val="00CF27D1"/>
    <w:rsid w:val="00CF31B1"/>
    <w:rsid w:val="00CF3F81"/>
    <w:rsid w:val="00D05B4E"/>
    <w:rsid w:val="00D14DB0"/>
    <w:rsid w:val="00D206F7"/>
    <w:rsid w:val="00D26F3B"/>
    <w:rsid w:val="00D30A47"/>
    <w:rsid w:val="00D321F0"/>
    <w:rsid w:val="00D32FB7"/>
    <w:rsid w:val="00D41853"/>
    <w:rsid w:val="00D41887"/>
    <w:rsid w:val="00D42578"/>
    <w:rsid w:val="00D44AF4"/>
    <w:rsid w:val="00D46F2F"/>
    <w:rsid w:val="00D55A97"/>
    <w:rsid w:val="00D60AE9"/>
    <w:rsid w:val="00D61696"/>
    <w:rsid w:val="00D6617E"/>
    <w:rsid w:val="00D74537"/>
    <w:rsid w:val="00D76B84"/>
    <w:rsid w:val="00D81186"/>
    <w:rsid w:val="00D85843"/>
    <w:rsid w:val="00D863AF"/>
    <w:rsid w:val="00D869BF"/>
    <w:rsid w:val="00D86E66"/>
    <w:rsid w:val="00D87C8C"/>
    <w:rsid w:val="00D918A1"/>
    <w:rsid w:val="00D93C4E"/>
    <w:rsid w:val="00DA1B2F"/>
    <w:rsid w:val="00DA41FC"/>
    <w:rsid w:val="00DA6A40"/>
    <w:rsid w:val="00DB0F89"/>
    <w:rsid w:val="00DB24A3"/>
    <w:rsid w:val="00DB4843"/>
    <w:rsid w:val="00DB6C36"/>
    <w:rsid w:val="00DB6D8C"/>
    <w:rsid w:val="00DB7199"/>
    <w:rsid w:val="00DC190D"/>
    <w:rsid w:val="00DC4BF5"/>
    <w:rsid w:val="00DC5C43"/>
    <w:rsid w:val="00DD1C8E"/>
    <w:rsid w:val="00DD510F"/>
    <w:rsid w:val="00DD60D1"/>
    <w:rsid w:val="00DD78F7"/>
    <w:rsid w:val="00DD7C50"/>
    <w:rsid w:val="00DE13E9"/>
    <w:rsid w:val="00DE263A"/>
    <w:rsid w:val="00DF4C33"/>
    <w:rsid w:val="00DF4E5F"/>
    <w:rsid w:val="00DF7A7E"/>
    <w:rsid w:val="00E04FCA"/>
    <w:rsid w:val="00E119D7"/>
    <w:rsid w:val="00E11FB0"/>
    <w:rsid w:val="00E140A8"/>
    <w:rsid w:val="00E14213"/>
    <w:rsid w:val="00E1651B"/>
    <w:rsid w:val="00E2304F"/>
    <w:rsid w:val="00E233ED"/>
    <w:rsid w:val="00E234D3"/>
    <w:rsid w:val="00E31097"/>
    <w:rsid w:val="00E31C4D"/>
    <w:rsid w:val="00E333FC"/>
    <w:rsid w:val="00E33D82"/>
    <w:rsid w:val="00E34EB6"/>
    <w:rsid w:val="00E36D62"/>
    <w:rsid w:val="00E46133"/>
    <w:rsid w:val="00E47E26"/>
    <w:rsid w:val="00E6042F"/>
    <w:rsid w:val="00E615CD"/>
    <w:rsid w:val="00E7064B"/>
    <w:rsid w:val="00E70FE4"/>
    <w:rsid w:val="00E711EC"/>
    <w:rsid w:val="00E71C8C"/>
    <w:rsid w:val="00E7544E"/>
    <w:rsid w:val="00E77764"/>
    <w:rsid w:val="00E850E8"/>
    <w:rsid w:val="00E8778C"/>
    <w:rsid w:val="00E91108"/>
    <w:rsid w:val="00E95AEF"/>
    <w:rsid w:val="00EA0E55"/>
    <w:rsid w:val="00EB0396"/>
    <w:rsid w:val="00EB4F30"/>
    <w:rsid w:val="00EB7423"/>
    <w:rsid w:val="00ED440B"/>
    <w:rsid w:val="00ED5967"/>
    <w:rsid w:val="00ED5B4C"/>
    <w:rsid w:val="00EE0681"/>
    <w:rsid w:val="00EE1487"/>
    <w:rsid w:val="00EE2B97"/>
    <w:rsid w:val="00EE36B1"/>
    <w:rsid w:val="00EE649B"/>
    <w:rsid w:val="00EF12E3"/>
    <w:rsid w:val="00EF62A5"/>
    <w:rsid w:val="00F03839"/>
    <w:rsid w:val="00F07064"/>
    <w:rsid w:val="00F0715B"/>
    <w:rsid w:val="00F07CFA"/>
    <w:rsid w:val="00F13C0B"/>
    <w:rsid w:val="00F155B1"/>
    <w:rsid w:val="00F255B2"/>
    <w:rsid w:val="00F26563"/>
    <w:rsid w:val="00F26975"/>
    <w:rsid w:val="00F512B2"/>
    <w:rsid w:val="00F530DF"/>
    <w:rsid w:val="00F54FA7"/>
    <w:rsid w:val="00F56794"/>
    <w:rsid w:val="00F630E2"/>
    <w:rsid w:val="00F64BA3"/>
    <w:rsid w:val="00F67AF2"/>
    <w:rsid w:val="00F67C3C"/>
    <w:rsid w:val="00F74136"/>
    <w:rsid w:val="00F77DC7"/>
    <w:rsid w:val="00F861C0"/>
    <w:rsid w:val="00F861DC"/>
    <w:rsid w:val="00F86AEB"/>
    <w:rsid w:val="00F87F84"/>
    <w:rsid w:val="00F92A73"/>
    <w:rsid w:val="00F93599"/>
    <w:rsid w:val="00F96CCE"/>
    <w:rsid w:val="00FA2111"/>
    <w:rsid w:val="00FA3B29"/>
    <w:rsid w:val="00FA6086"/>
    <w:rsid w:val="00FB22CB"/>
    <w:rsid w:val="00FC62D4"/>
    <w:rsid w:val="00FD2F68"/>
    <w:rsid w:val="00FD43B6"/>
    <w:rsid w:val="00FD492A"/>
    <w:rsid w:val="00FD6BFE"/>
    <w:rsid w:val="00FE0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C95F54D-3522-49CF-A890-F6C38155B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136"/>
    <w:rPr>
      <w:sz w:val="24"/>
      <w:szCs w:val="24"/>
    </w:rPr>
  </w:style>
  <w:style w:type="paragraph" w:styleId="Heading1">
    <w:name w:val="heading 1"/>
    <w:basedOn w:val="Normal"/>
    <w:next w:val="Normal"/>
    <w:link w:val="Heading1Char"/>
    <w:qFormat/>
    <w:rsid w:val="0007077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783E38"/>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qFormat/>
    <w:rsid w:val="0070431C"/>
    <w:pPr>
      <w:keepNext/>
      <w:numPr>
        <w:numId w:val="17"/>
      </w:numPr>
      <w:jc w:val="both"/>
      <w:outlineLvl w:val="3"/>
    </w:pPr>
    <w:rPr>
      <w:rFonts w:ascii="Arial" w:hAnsi="Arial" w:cs="Arial"/>
      <w:b/>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59C5"/>
    <w:pPr>
      <w:tabs>
        <w:tab w:val="center" w:pos="4680"/>
        <w:tab w:val="right" w:pos="9360"/>
      </w:tabs>
    </w:pPr>
  </w:style>
  <w:style w:type="character" w:customStyle="1" w:styleId="HeaderChar">
    <w:name w:val="Header Char"/>
    <w:link w:val="Header"/>
    <w:uiPriority w:val="99"/>
    <w:rsid w:val="008A59C5"/>
    <w:rPr>
      <w:sz w:val="24"/>
      <w:szCs w:val="24"/>
    </w:rPr>
  </w:style>
  <w:style w:type="paragraph" w:styleId="Footer">
    <w:name w:val="footer"/>
    <w:basedOn w:val="Normal"/>
    <w:link w:val="FooterChar"/>
    <w:uiPriority w:val="99"/>
    <w:rsid w:val="008A59C5"/>
    <w:pPr>
      <w:tabs>
        <w:tab w:val="center" w:pos="4680"/>
        <w:tab w:val="right" w:pos="9360"/>
      </w:tabs>
    </w:pPr>
  </w:style>
  <w:style w:type="character" w:customStyle="1" w:styleId="FooterChar">
    <w:name w:val="Footer Char"/>
    <w:link w:val="Footer"/>
    <w:uiPriority w:val="99"/>
    <w:rsid w:val="008A59C5"/>
    <w:rPr>
      <w:sz w:val="24"/>
      <w:szCs w:val="24"/>
    </w:rPr>
  </w:style>
  <w:style w:type="character" w:styleId="Hyperlink">
    <w:name w:val="Hyperlink"/>
    <w:uiPriority w:val="99"/>
    <w:rsid w:val="00CA428C"/>
    <w:rPr>
      <w:color w:val="0000FF"/>
      <w:u w:val="single"/>
    </w:rPr>
  </w:style>
  <w:style w:type="table" w:styleId="TableGrid">
    <w:name w:val="Table Grid"/>
    <w:basedOn w:val="TableNormal"/>
    <w:rsid w:val="00937CF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E71C8C"/>
    <w:rPr>
      <w:rFonts w:ascii="Tahoma" w:hAnsi="Tahoma" w:cs="Tahoma"/>
      <w:sz w:val="16"/>
      <w:szCs w:val="16"/>
    </w:rPr>
  </w:style>
  <w:style w:type="character" w:customStyle="1" w:styleId="BalloonTextChar">
    <w:name w:val="Balloon Text Char"/>
    <w:link w:val="BalloonText"/>
    <w:rsid w:val="00E71C8C"/>
    <w:rPr>
      <w:rFonts w:ascii="Tahoma" w:hAnsi="Tahoma" w:cs="Tahoma"/>
      <w:sz w:val="16"/>
      <w:szCs w:val="16"/>
    </w:rPr>
  </w:style>
  <w:style w:type="paragraph" w:styleId="BodyText">
    <w:name w:val="Body Text"/>
    <w:basedOn w:val="Normal"/>
    <w:link w:val="BodyTextChar"/>
    <w:rsid w:val="002D39C0"/>
    <w:pPr>
      <w:tabs>
        <w:tab w:val="left" w:pos="-576"/>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s>
      <w:jc w:val="both"/>
    </w:pPr>
    <w:rPr>
      <w:snapToGrid w:val="0"/>
      <w:szCs w:val="20"/>
    </w:rPr>
  </w:style>
  <w:style w:type="character" w:customStyle="1" w:styleId="BodyTextChar">
    <w:name w:val="Body Text Char"/>
    <w:link w:val="BodyText"/>
    <w:rsid w:val="002D39C0"/>
    <w:rPr>
      <w:snapToGrid w:val="0"/>
      <w:sz w:val="24"/>
    </w:rPr>
  </w:style>
  <w:style w:type="paragraph" w:styleId="BodyTextIndent3">
    <w:name w:val="Body Text Indent 3"/>
    <w:basedOn w:val="Normal"/>
    <w:link w:val="BodyTextIndent3Char"/>
    <w:rsid w:val="00262691"/>
    <w:pPr>
      <w:spacing w:after="120"/>
      <w:ind w:left="360"/>
    </w:pPr>
    <w:rPr>
      <w:sz w:val="16"/>
      <w:szCs w:val="16"/>
    </w:rPr>
  </w:style>
  <w:style w:type="character" w:customStyle="1" w:styleId="BodyTextIndent3Char">
    <w:name w:val="Body Text Indent 3 Char"/>
    <w:link w:val="BodyTextIndent3"/>
    <w:rsid w:val="00262691"/>
    <w:rPr>
      <w:sz w:val="16"/>
      <w:szCs w:val="16"/>
    </w:rPr>
  </w:style>
  <w:style w:type="character" w:customStyle="1" w:styleId="Heading4Char">
    <w:name w:val="Heading 4 Char"/>
    <w:link w:val="Heading4"/>
    <w:rsid w:val="0070431C"/>
    <w:rPr>
      <w:rFonts w:ascii="Arial" w:hAnsi="Arial" w:cs="Arial"/>
      <w:b/>
      <w:snapToGrid w:val="0"/>
      <w:sz w:val="24"/>
      <w:u w:val="single"/>
    </w:rPr>
  </w:style>
  <w:style w:type="paragraph" w:styleId="ListParagraph">
    <w:name w:val="List Paragraph"/>
    <w:basedOn w:val="Normal"/>
    <w:uiPriority w:val="34"/>
    <w:qFormat/>
    <w:rsid w:val="00ED5B4C"/>
    <w:pPr>
      <w:ind w:left="720"/>
    </w:pPr>
  </w:style>
  <w:style w:type="character" w:customStyle="1" w:styleId="Heading1Char">
    <w:name w:val="Heading 1 Char"/>
    <w:link w:val="Heading1"/>
    <w:rsid w:val="0007077F"/>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EB7423"/>
    <w:pPr>
      <w:keepLines/>
      <w:spacing w:before="480" w:after="0" w:line="276" w:lineRule="auto"/>
      <w:outlineLvl w:val="9"/>
    </w:pPr>
    <w:rPr>
      <w:color w:val="365F91"/>
      <w:kern w:val="0"/>
      <w:sz w:val="28"/>
      <w:szCs w:val="28"/>
    </w:rPr>
  </w:style>
  <w:style w:type="paragraph" w:styleId="TOC1">
    <w:name w:val="toc 1"/>
    <w:basedOn w:val="Normal"/>
    <w:next w:val="Normal"/>
    <w:autoRedefine/>
    <w:uiPriority w:val="39"/>
    <w:rsid w:val="00EB7423"/>
    <w:pPr>
      <w:spacing w:after="100"/>
    </w:pPr>
  </w:style>
  <w:style w:type="character" w:customStyle="1" w:styleId="Heading2Char">
    <w:name w:val="Heading 2 Char"/>
    <w:link w:val="Heading2"/>
    <w:semiHidden/>
    <w:rsid w:val="00783E38"/>
    <w:rPr>
      <w:rFonts w:ascii="Cambria" w:eastAsia="Times New Roman" w:hAnsi="Cambria" w:cs="Times New Roman"/>
      <w:b/>
      <w:bCs/>
      <w:i/>
      <w:iCs/>
      <w:sz w:val="28"/>
      <w:szCs w:val="28"/>
    </w:rPr>
  </w:style>
  <w:style w:type="paragraph" w:styleId="BodyTextIndent">
    <w:name w:val="Body Text Indent"/>
    <w:basedOn w:val="Normal"/>
    <w:link w:val="BodyTextIndentChar"/>
    <w:rsid w:val="00DB4843"/>
    <w:pPr>
      <w:spacing w:after="120"/>
      <w:ind w:left="360"/>
    </w:pPr>
  </w:style>
  <w:style w:type="character" w:customStyle="1" w:styleId="BodyTextIndentChar">
    <w:name w:val="Body Text Indent Char"/>
    <w:link w:val="BodyTextIndent"/>
    <w:rsid w:val="00DB4843"/>
    <w:rPr>
      <w:sz w:val="24"/>
      <w:szCs w:val="24"/>
    </w:rPr>
  </w:style>
  <w:style w:type="paragraph" w:styleId="TOC2">
    <w:name w:val="toc 2"/>
    <w:basedOn w:val="Normal"/>
    <w:next w:val="Normal"/>
    <w:autoRedefine/>
    <w:uiPriority w:val="39"/>
    <w:rsid w:val="00447637"/>
    <w:pPr>
      <w:ind w:left="240"/>
    </w:pPr>
  </w:style>
  <w:style w:type="paragraph" w:customStyle="1" w:styleId="p1">
    <w:name w:val="p1"/>
    <w:basedOn w:val="Normal"/>
    <w:rsid w:val="00921194"/>
    <w:pPr>
      <w:spacing w:before="100" w:beforeAutospacing="1" w:after="100" w:afterAutospacing="1"/>
    </w:pPr>
  </w:style>
  <w:style w:type="character" w:styleId="Strong">
    <w:name w:val="Strong"/>
    <w:uiPriority w:val="22"/>
    <w:qFormat/>
    <w:rsid w:val="00921194"/>
    <w:rPr>
      <w:b/>
      <w:bCs/>
    </w:rPr>
  </w:style>
  <w:style w:type="character" w:customStyle="1" w:styleId="s1">
    <w:name w:val="s1"/>
    <w:rsid w:val="00921194"/>
  </w:style>
  <w:style w:type="character" w:customStyle="1" w:styleId="s2">
    <w:name w:val="s2"/>
    <w:rsid w:val="00921194"/>
  </w:style>
  <w:style w:type="character" w:customStyle="1" w:styleId="s3">
    <w:name w:val="s3"/>
    <w:rsid w:val="00921194"/>
  </w:style>
  <w:style w:type="paragraph" w:customStyle="1" w:styleId="p2">
    <w:name w:val="p2"/>
    <w:basedOn w:val="Normal"/>
    <w:rsid w:val="00921194"/>
    <w:pPr>
      <w:spacing w:before="100" w:beforeAutospacing="1" w:after="100" w:afterAutospacing="1"/>
    </w:pPr>
  </w:style>
  <w:style w:type="character" w:customStyle="1" w:styleId="s4">
    <w:name w:val="s4"/>
    <w:rsid w:val="00921194"/>
  </w:style>
  <w:style w:type="character" w:customStyle="1" w:styleId="s5">
    <w:name w:val="s5"/>
    <w:rsid w:val="00921194"/>
  </w:style>
  <w:style w:type="character" w:customStyle="1" w:styleId="s6">
    <w:name w:val="s6"/>
    <w:rsid w:val="00921194"/>
  </w:style>
  <w:style w:type="character" w:customStyle="1" w:styleId="s7">
    <w:name w:val="s7"/>
    <w:rsid w:val="00921194"/>
  </w:style>
  <w:style w:type="character" w:customStyle="1" w:styleId="s8">
    <w:name w:val="s8"/>
    <w:rsid w:val="00921194"/>
  </w:style>
  <w:style w:type="character" w:customStyle="1" w:styleId="s9">
    <w:name w:val="s9"/>
    <w:rsid w:val="00921194"/>
  </w:style>
  <w:style w:type="character" w:customStyle="1" w:styleId="s10">
    <w:name w:val="s10"/>
    <w:rsid w:val="00921194"/>
  </w:style>
  <w:style w:type="character" w:customStyle="1" w:styleId="s11">
    <w:name w:val="s11"/>
    <w:rsid w:val="00921194"/>
  </w:style>
  <w:style w:type="character" w:customStyle="1" w:styleId="s12">
    <w:name w:val="s12"/>
    <w:rsid w:val="00921194"/>
  </w:style>
  <w:style w:type="character" w:customStyle="1" w:styleId="s13">
    <w:name w:val="s13"/>
    <w:rsid w:val="00921194"/>
  </w:style>
  <w:style w:type="character" w:customStyle="1" w:styleId="s14">
    <w:name w:val="s14"/>
    <w:rsid w:val="00921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327660">
      <w:bodyDiv w:val="1"/>
      <w:marLeft w:val="0"/>
      <w:marRight w:val="0"/>
      <w:marTop w:val="0"/>
      <w:marBottom w:val="0"/>
      <w:divBdr>
        <w:top w:val="none" w:sz="0" w:space="0" w:color="auto"/>
        <w:left w:val="none" w:sz="0" w:space="0" w:color="auto"/>
        <w:bottom w:val="none" w:sz="0" w:space="0" w:color="auto"/>
        <w:right w:val="none" w:sz="0" w:space="0" w:color="auto"/>
      </w:divBdr>
    </w:div>
    <w:div w:id="873737453">
      <w:bodyDiv w:val="1"/>
      <w:marLeft w:val="0"/>
      <w:marRight w:val="0"/>
      <w:marTop w:val="0"/>
      <w:marBottom w:val="0"/>
      <w:divBdr>
        <w:top w:val="none" w:sz="0" w:space="0" w:color="auto"/>
        <w:left w:val="none" w:sz="0" w:space="0" w:color="auto"/>
        <w:bottom w:val="none" w:sz="0" w:space="0" w:color="auto"/>
        <w:right w:val="none" w:sz="0" w:space="0" w:color="auto"/>
      </w:divBdr>
    </w:div>
    <w:div w:id="153619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achary.Kendall@ncdps.gov"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58737-59BB-45D1-9612-B284E7E83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4661</Words>
  <Characters>28896</Characters>
  <Application>Microsoft Office Word</Application>
  <DocSecurity>0</DocSecurity>
  <Lines>240</Lines>
  <Paragraphs>66</Paragraphs>
  <ScaleCrop>false</ScaleCrop>
  <HeadingPairs>
    <vt:vector size="2" baseType="variant">
      <vt:variant>
        <vt:lpstr>Title</vt:lpstr>
      </vt:variant>
      <vt:variant>
        <vt:i4>1</vt:i4>
      </vt:variant>
    </vt:vector>
  </HeadingPairs>
  <TitlesOfParts>
    <vt:vector size="1" baseType="lpstr">
      <vt:lpstr>DPS Apprenticeship Standards for CO</vt:lpstr>
    </vt:vector>
  </TitlesOfParts>
  <Company>NC Department of Labor / NC Department of Public Safety</Company>
  <LinksUpToDate>false</LinksUpToDate>
  <CharactersWithSpaces>33491</CharactersWithSpaces>
  <SharedDoc>false</SharedDoc>
  <HLinks>
    <vt:vector size="156" baseType="variant">
      <vt:variant>
        <vt:i4>1572916</vt:i4>
      </vt:variant>
      <vt:variant>
        <vt:i4>156</vt:i4>
      </vt:variant>
      <vt:variant>
        <vt:i4>0</vt:i4>
      </vt:variant>
      <vt:variant>
        <vt:i4>5</vt:i4>
      </vt:variant>
      <vt:variant>
        <vt:lpwstr/>
      </vt:variant>
      <vt:variant>
        <vt:lpwstr>_Toc319867814</vt:lpwstr>
      </vt:variant>
      <vt:variant>
        <vt:i4>1572916</vt:i4>
      </vt:variant>
      <vt:variant>
        <vt:i4>150</vt:i4>
      </vt:variant>
      <vt:variant>
        <vt:i4>0</vt:i4>
      </vt:variant>
      <vt:variant>
        <vt:i4>5</vt:i4>
      </vt:variant>
      <vt:variant>
        <vt:lpwstr/>
      </vt:variant>
      <vt:variant>
        <vt:lpwstr>_Toc319867813</vt:lpwstr>
      </vt:variant>
      <vt:variant>
        <vt:i4>1572916</vt:i4>
      </vt:variant>
      <vt:variant>
        <vt:i4>144</vt:i4>
      </vt:variant>
      <vt:variant>
        <vt:i4>0</vt:i4>
      </vt:variant>
      <vt:variant>
        <vt:i4>5</vt:i4>
      </vt:variant>
      <vt:variant>
        <vt:lpwstr/>
      </vt:variant>
      <vt:variant>
        <vt:lpwstr>_Toc319867812</vt:lpwstr>
      </vt:variant>
      <vt:variant>
        <vt:i4>1572916</vt:i4>
      </vt:variant>
      <vt:variant>
        <vt:i4>138</vt:i4>
      </vt:variant>
      <vt:variant>
        <vt:i4>0</vt:i4>
      </vt:variant>
      <vt:variant>
        <vt:i4>5</vt:i4>
      </vt:variant>
      <vt:variant>
        <vt:lpwstr/>
      </vt:variant>
      <vt:variant>
        <vt:lpwstr>_Toc319867811</vt:lpwstr>
      </vt:variant>
      <vt:variant>
        <vt:i4>1572916</vt:i4>
      </vt:variant>
      <vt:variant>
        <vt:i4>132</vt:i4>
      </vt:variant>
      <vt:variant>
        <vt:i4>0</vt:i4>
      </vt:variant>
      <vt:variant>
        <vt:i4>5</vt:i4>
      </vt:variant>
      <vt:variant>
        <vt:lpwstr/>
      </vt:variant>
      <vt:variant>
        <vt:lpwstr>_Toc319867810</vt:lpwstr>
      </vt:variant>
      <vt:variant>
        <vt:i4>1638452</vt:i4>
      </vt:variant>
      <vt:variant>
        <vt:i4>126</vt:i4>
      </vt:variant>
      <vt:variant>
        <vt:i4>0</vt:i4>
      </vt:variant>
      <vt:variant>
        <vt:i4>5</vt:i4>
      </vt:variant>
      <vt:variant>
        <vt:lpwstr/>
      </vt:variant>
      <vt:variant>
        <vt:lpwstr>_Toc319867809</vt:lpwstr>
      </vt:variant>
      <vt:variant>
        <vt:i4>1638452</vt:i4>
      </vt:variant>
      <vt:variant>
        <vt:i4>120</vt:i4>
      </vt:variant>
      <vt:variant>
        <vt:i4>0</vt:i4>
      </vt:variant>
      <vt:variant>
        <vt:i4>5</vt:i4>
      </vt:variant>
      <vt:variant>
        <vt:lpwstr/>
      </vt:variant>
      <vt:variant>
        <vt:lpwstr>_Toc319867808</vt:lpwstr>
      </vt:variant>
      <vt:variant>
        <vt:i4>1638452</vt:i4>
      </vt:variant>
      <vt:variant>
        <vt:i4>114</vt:i4>
      </vt:variant>
      <vt:variant>
        <vt:i4>0</vt:i4>
      </vt:variant>
      <vt:variant>
        <vt:i4>5</vt:i4>
      </vt:variant>
      <vt:variant>
        <vt:lpwstr/>
      </vt:variant>
      <vt:variant>
        <vt:lpwstr>_Toc319867807</vt:lpwstr>
      </vt:variant>
      <vt:variant>
        <vt:i4>1638452</vt:i4>
      </vt:variant>
      <vt:variant>
        <vt:i4>108</vt:i4>
      </vt:variant>
      <vt:variant>
        <vt:i4>0</vt:i4>
      </vt:variant>
      <vt:variant>
        <vt:i4>5</vt:i4>
      </vt:variant>
      <vt:variant>
        <vt:lpwstr/>
      </vt:variant>
      <vt:variant>
        <vt:lpwstr>_Toc319867806</vt:lpwstr>
      </vt:variant>
      <vt:variant>
        <vt:i4>1638452</vt:i4>
      </vt:variant>
      <vt:variant>
        <vt:i4>102</vt:i4>
      </vt:variant>
      <vt:variant>
        <vt:i4>0</vt:i4>
      </vt:variant>
      <vt:variant>
        <vt:i4>5</vt:i4>
      </vt:variant>
      <vt:variant>
        <vt:lpwstr/>
      </vt:variant>
      <vt:variant>
        <vt:lpwstr>_Toc319867805</vt:lpwstr>
      </vt:variant>
      <vt:variant>
        <vt:i4>1638452</vt:i4>
      </vt:variant>
      <vt:variant>
        <vt:i4>96</vt:i4>
      </vt:variant>
      <vt:variant>
        <vt:i4>0</vt:i4>
      </vt:variant>
      <vt:variant>
        <vt:i4>5</vt:i4>
      </vt:variant>
      <vt:variant>
        <vt:lpwstr/>
      </vt:variant>
      <vt:variant>
        <vt:lpwstr>_Toc319867804</vt:lpwstr>
      </vt:variant>
      <vt:variant>
        <vt:i4>1638452</vt:i4>
      </vt:variant>
      <vt:variant>
        <vt:i4>90</vt:i4>
      </vt:variant>
      <vt:variant>
        <vt:i4>0</vt:i4>
      </vt:variant>
      <vt:variant>
        <vt:i4>5</vt:i4>
      </vt:variant>
      <vt:variant>
        <vt:lpwstr/>
      </vt:variant>
      <vt:variant>
        <vt:lpwstr>_Toc319867803</vt:lpwstr>
      </vt:variant>
      <vt:variant>
        <vt:i4>1638452</vt:i4>
      </vt:variant>
      <vt:variant>
        <vt:i4>84</vt:i4>
      </vt:variant>
      <vt:variant>
        <vt:i4>0</vt:i4>
      </vt:variant>
      <vt:variant>
        <vt:i4>5</vt:i4>
      </vt:variant>
      <vt:variant>
        <vt:lpwstr/>
      </vt:variant>
      <vt:variant>
        <vt:lpwstr>_Toc319867802</vt:lpwstr>
      </vt:variant>
      <vt:variant>
        <vt:i4>1638452</vt:i4>
      </vt:variant>
      <vt:variant>
        <vt:i4>78</vt:i4>
      </vt:variant>
      <vt:variant>
        <vt:i4>0</vt:i4>
      </vt:variant>
      <vt:variant>
        <vt:i4>5</vt:i4>
      </vt:variant>
      <vt:variant>
        <vt:lpwstr/>
      </vt:variant>
      <vt:variant>
        <vt:lpwstr>_Toc319867801</vt:lpwstr>
      </vt:variant>
      <vt:variant>
        <vt:i4>1638452</vt:i4>
      </vt:variant>
      <vt:variant>
        <vt:i4>72</vt:i4>
      </vt:variant>
      <vt:variant>
        <vt:i4>0</vt:i4>
      </vt:variant>
      <vt:variant>
        <vt:i4>5</vt:i4>
      </vt:variant>
      <vt:variant>
        <vt:lpwstr/>
      </vt:variant>
      <vt:variant>
        <vt:lpwstr>_Toc319867800</vt:lpwstr>
      </vt:variant>
      <vt:variant>
        <vt:i4>1048635</vt:i4>
      </vt:variant>
      <vt:variant>
        <vt:i4>66</vt:i4>
      </vt:variant>
      <vt:variant>
        <vt:i4>0</vt:i4>
      </vt:variant>
      <vt:variant>
        <vt:i4>5</vt:i4>
      </vt:variant>
      <vt:variant>
        <vt:lpwstr/>
      </vt:variant>
      <vt:variant>
        <vt:lpwstr>_Toc319867799</vt:lpwstr>
      </vt:variant>
      <vt:variant>
        <vt:i4>1048635</vt:i4>
      </vt:variant>
      <vt:variant>
        <vt:i4>60</vt:i4>
      </vt:variant>
      <vt:variant>
        <vt:i4>0</vt:i4>
      </vt:variant>
      <vt:variant>
        <vt:i4>5</vt:i4>
      </vt:variant>
      <vt:variant>
        <vt:lpwstr/>
      </vt:variant>
      <vt:variant>
        <vt:lpwstr>_Toc319867798</vt:lpwstr>
      </vt:variant>
      <vt:variant>
        <vt:i4>1048635</vt:i4>
      </vt:variant>
      <vt:variant>
        <vt:i4>54</vt:i4>
      </vt:variant>
      <vt:variant>
        <vt:i4>0</vt:i4>
      </vt:variant>
      <vt:variant>
        <vt:i4>5</vt:i4>
      </vt:variant>
      <vt:variant>
        <vt:lpwstr/>
      </vt:variant>
      <vt:variant>
        <vt:lpwstr>_Toc319867797</vt:lpwstr>
      </vt:variant>
      <vt:variant>
        <vt:i4>1048635</vt:i4>
      </vt:variant>
      <vt:variant>
        <vt:i4>48</vt:i4>
      </vt:variant>
      <vt:variant>
        <vt:i4>0</vt:i4>
      </vt:variant>
      <vt:variant>
        <vt:i4>5</vt:i4>
      </vt:variant>
      <vt:variant>
        <vt:lpwstr/>
      </vt:variant>
      <vt:variant>
        <vt:lpwstr>_Toc319867796</vt:lpwstr>
      </vt:variant>
      <vt:variant>
        <vt:i4>1048635</vt:i4>
      </vt:variant>
      <vt:variant>
        <vt:i4>42</vt:i4>
      </vt:variant>
      <vt:variant>
        <vt:i4>0</vt:i4>
      </vt:variant>
      <vt:variant>
        <vt:i4>5</vt:i4>
      </vt:variant>
      <vt:variant>
        <vt:lpwstr/>
      </vt:variant>
      <vt:variant>
        <vt:lpwstr>_Toc319867795</vt:lpwstr>
      </vt:variant>
      <vt:variant>
        <vt:i4>1048635</vt:i4>
      </vt:variant>
      <vt:variant>
        <vt:i4>36</vt:i4>
      </vt:variant>
      <vt:variant>
        <vt:i4>0</vt:i4>
      </vt:variant>
      <vt:variant>
        <vt:i4>5</vt:i4>
      </vt:variant>
      <vt:variant>
        <vt:lpwstr/>
      </vt:variant>
      <vt:variant>
        <vt:lpwstr>_Toc319867794</vt:lpwstr>
      </vt:variant>
      <vt:variant>
        <vt:i4>1048635</vt:i4>
      </vt:variant>
      <vt:variant>
        <vt:i4>30</vt:i4>
      </vt:variant>
      <vt:variant>
        <vt:i4>0</vt:i4>
      </vt:variant>
      <vt:variant>
        <vt:i4>5</vt:i4>
      </vt:variant>
      <vt:variant>
        <vt:lpwstr/>
      </vt:variant>
      <vt:variant>
        <vt:lpwstr>_Toc319867793</vt:lpwstr>
      </vt:variant>
      <vt:variant>
        <vt:i4>1048635</vt:i4>
      </vt:variant>
      <vt:variant>
        <vt:i4>24</vt:i4>
      </vt:variant>
      <vt:variant>
        <vt:i4>0</vt:i4>
      </vt:variant>
      <vt:variant>
        <vt:i4>5</vt:i4>
      </vt:variant>
      <vt:variant>
        <vt:lpwstr/>
      </vt:variant>
      <vt:variant>
        <vt:lpwstr>_Toc319867792</vt:lpwstr>
      </vt:variant>
      <vt:variant>
        <vt:i4>1048635</vt:i4>
      </vt:variant>
      <vt:variant>
        <vt:i4>18</vt:i4>
      </vt:variant>
      <vt:variant>
        <vt:i4>0</vt:i4>
      </vt:variant>
      <vt:variant>
        <vt:i4>5</vt:i4>
      </vt:variant>
      <vt:variant>
        <vt:lpwstr/>
      </vt:variant>
      <vt:variant>
        <vt:lpwstr>_Toc319867791</vt:lpwstr>
      </vt:variant>
      <vt:variant>
        <vt:i4>1048635</vt:i4>
      </vt:variant>
      <vt:variant>
        <vt:i4>12</vt:i4>
      </vt:variant>
      <vt:variant>
        <vt:i4>0</vt:i4>
      </vt:variant>
      <vt:variant>
        <vt:i4>5</vt:i4>
      </vt:variant>
      <vt:variant>
        <vt:lpwstr/>
      </vt:variant>
      <vt:variant>
        <vt:lpwstr>_Toc319867790</vt:lpwstr>
      </vt:variant>
      <vt:variant>
        <vt:i4>1114171</vt:i4>
      </vt:variant>
      <vt:variant>
        <vt:i4>6</vt:i4>
      </vt:variant>
      <vt:variant>
        <vt:i4>0</vt:i4>
      </vt:variant>
      <vt:variant>
        <vt:i4>5</vt:i4>
      </vt:variant>
      <vt:variant>
        <vt:lpwstr/>
      </vt:variant>
      <vt:variant>
        <vt:lpwstr>_Toc319867789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DPS Apprenticeship Standards for CO</dc:title>
  <dc:subject>Revised 03052015</dc:subject>
  <dc:creator>Shira Easley;Michael Lamonds</dc:creator>
  <cp:keywords>NCDPS Apprenticeship Program</cp:keywords>
  <cp:lastModifiedBy>Kathryn Castelloes</cp:lastModifiedBy>
  <cp:revision>4</cp:revision>
  <cp:lastPrinted>2015-03-04T21:51:00Z</cp:lastPrinted>
  <dcterms:created xsi:type="dcterms:W3CDTF">2015-05-26T15:00:00Z</dcterms:created>
  <dcterms:modified xsi:type="dcterms:W3CDTF">2015-05-28T17:49:00Z</dcterms:modified>
</cp:coreProperties>
</file>