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941831" w:rsidRDefault="00941831" w:rsidP="00941831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941831" w:rsidRDefault="00941831" w:rsidP="00941831">
      <w:r>
        <w:t>1.  Provide an overview of the basic requirements of OSHA 10 training that was developed by the Occupational Safety Health Administration.</w:t>
      </w:r>
    </w:p>
    <w:p w:rsidR="00941831" w:rsidRDefault="00941831" w:rsidP="00941831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941831" w:rsidRDefault="00941831" w:rsidP="00941831">
      <w:r>
        <w:t xml:space="preserve">3.  List the most common accident types and safety issues that occur within the agriculture and natural resources industry and ways to mitigate them. </w:t>
      </w:r>
    </w:p>
    <w:p w:rsidR="00941831" w:rsidRDefault="00941831" w:rsidP="00941831">
      <w:r>
        <w:t>4.  List the types of personal protective equipment (PPE) that are required for various jobs within the agriculture and natural resources industry and explain their function and purpose.</w:t>
      </w:r>
    </w:p>
    <w:p w:rsidR="00941831" w:rsidRDefault="00941831" w:rsidP="00941831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941831" w:rsidRDefault="00941831" w:rsidP="00941831">
      <w:r>
        <w:t>6.  Option to this module:  Successfully complete NIOSH Ready Workforce Program.</w:t>
      </w:r>
    </w:p>
    <w:p w:rsidR="00941831" w:rsidRDefault="00941831" w:rsidP="00941831">
      <w:pPr>
        <w:rPr>
          <w:b/>
        </w:rPr>
      </w:pPr>
      <w:r>
        <w:rPr>
          <w:b/>
        </w:rPr>
        <w:t xml:space="preserve">References: </w:t>
      </w:r>
    </w:p>
    <w:p w:rsidR="00941831" w:rsidRDefault="005C5B23" w:rsidP="00941831">
      <w:hyperlink r:id="rId8" w:history="1">
        <w:r w:rsidR="00941831">
          <w:rPr>
            <w:rStyle w:val="Hyperlink"/>
          </w:rPr>
          <w:t>https://www.osha.gov/</w:t>
        </w:r>
      </w:hyperlink>
    </w:p>
    <w:p w:rsidR="00941831" w:rsidRDefault="005C5B23" w:rsidP="00941831">
      <w:hyperlink r:id="rId9" w:history="1">
        <w:r w:rsidR="00941831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>Using the NC Career Clusters Guide, list the major Pathways under construction and explain the similarities and differences between them.</w:t>
      </w:r>
    </w:p>
    <w:p w:rsidR="00BA2900" w:rsidRDefault="00BA2900" w:rsidP="00BA2900">
      <w:r>
        <w:t xml:space="preserve">3.  </w:t>
      </w:r>
      <w:r w:rsidR="00842D50">
        <w:t>List several construction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construction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construction employers in you county or </w:t>
      </w:r>
      <w:r w:rsidR="00B40142">
        <w:t xml:space="preserve">in </w:t>
      </w:r>
      <w:r w:rsidR="00205C46">
        <w:t>adjacent counties, two from each of the three major construction 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795AB1">
        <w:t xml:space="preserve">construction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616A10" w:rsidRPr="00616A10" w:rsidRDefault="00BA2900" w:rsidP="00616A10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 w:rsidRPr="00616A10">
        <w:rPr>
          <w:rFonts w:asciiTheme="minorHAnsi" w:hAnsiTheme="minorHAnsi" w:cstheme="minorHAnsi"/>
          <w:b w:val="0"/>
          <w:color w:val="auto"/>
          <w:sz w:val="24"/>
          <w:szCs w:val="24"/>
        </w:rPr>
        <w:t>6.</w:t>
      </w:r>
      <w:r w:rsidR="00240316" w:rsidRPr="00616A1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Summarize ways consumers can protect themselves from fraudulent and deceptive practices.</w:t>
      </w:r>
      <w:r w:rsidR="00616A10" w:rsidRPr="00616A1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Compl</w:t>
      </w:r>
      <w:r w:rsidR="00616A10">
        <w:rPr>
          <w:rFonts w:asciiTheme="minorHAnsi" w:hAnsiTheme="minorHAnsi" w:cstheme="minorHAnsi"/>
          <w:b w:val="0"/>
          <w:color w:val="auto"/>
          <w:sz w:val="24"/>
          <w:szCs w:val="24"/>
        </w:rPr>
        <w:t>e</w:t>
      </w:r>
      <w:r w:rsidR="00616A10" w:rsidRPr="00616A10">
        <w:rPr>
          <w:rFonts w:asciiTheme="minorHAnsi" w:hAnsiTheme="minorHAnsi" w:cstheme="minorHAnsi"/>
          <w:b w:val="0"/>
          <w:color w:val="auto"/>
          <w:sz w:val="24"/>
          <w:szCs w:val="24"/>
        </w:rPr>
        <w:t>te Managing Your Money</w:t>
      </w:r>
      <w:r w:rsidR="00616A10">
        <w:rPr>
          <w:rFonts w:asciiTheme="minorHAnsi" w:hAnsiTheme="minorHAnsi" w:cstheme="minorHAnsi"/>
          <w:b w:val="0"/>
          <w:color w:val="auto"/>
          <w:sz w:val="24"/>
          <w:szCs w:val="24"/>
        </w:rPr>
        <w:t>, Credit Loans and Debt, and Scams and Identity Theft (consumer.gov)</w:t>
      </w:r>
    </w:p>
    <w:p w:rsidR="00240316" w:rsidRDefault="00240316" w:rsidP="00BA2900">
      <w:r>
        <w:rPr>
          <w:sz w:val="24"/>
          <w:szCs w:val="24"/>
        </w:rPr>
        <w:t xml:space="preserve">7.  </w:t>
      </w:r>
      <w:r w:rsidRPr="006848ED">
        <w:rPr>
          <w:sz w:val="24"/>
          <w:szCs w:val="24"/>
        </w:rPr>
        <w:t>Analyze how managing a checking and savings account contributes to financial well-being.</w:t>
      </w:r>
    </w:p>
    <w:p w:rsidR="00795AB1" w:rsidRDefault="00795AB1">
      <w:pPr>
        <w:rPr>
          <w:b/>
        </w:rPr>
      </w:pPr>
    </w:p>
    <w:p w:rsidR="00251F9C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795AB1" w:rsidRDefault="00795AB1" w:rsidP="00795AB1">
      <w:pPr>
        <w:rPr>
          <w:rStyle w:val="Hyperlink"/>
        </w:rPr>
      </w:pPr>
      <w:r>
        <w:t xml:space="preserve">Reality Check.  </w:t>
      </w:r>
      <w:hyperlink r:id="rId15" w:history="1">
        <w:r w:rsidRPr="00371098">
          <w:rPr>
            <w:rStyle w:val="Hyperlink"/>
          </w:rPr>
          <w:t>https://nccareers.org/</w:t>
        </w:r>
      </w:hyperlink>
    </w:p>
    <w:p w:rsidR="00616A10" w:rsidRDefault="00616A10" w:rsidP="00795AB1">
      <w:r>
        <w:t xml:space="preserve">CA Financial Literacy Items:  </w:t>
      </w:r>
      <w:hyperlink r:id="rId16" w:history="1">
        <w:r w:rsidRPr="00616A10">
          <w:rPr>
            <w:color w:val="0000FF"/>
            <w:u w:val="single"/>
          </w:rPr>
          <w:t>https://www.cde.ca.gov/eo/in/fl/finlitk12.asp</w:t>
        </w:r>
      </w:hyperlink>
    </w:p>
    <w:p w:rsidR="00616A10" w:rsidRDefault="00616A10" w:rsidP="00795AB1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 w:rsidRPr="00616A10">
          <w:rPr>
            <w:color w:val="0000FF"/>
            <w:u w:val="single"/>
          </w:rPr>
          <w:t>https://www.consumer.gov/</w:t>
        </w:r>
      </w:hyperlink>
    </w:p>
    <w:p w:rsidR="00251F9C" w:rsidRDefault="00251F9C"/>
    <w:p w:rsidR="00251F9C" w:rsidRDefault="00251F9C"/>
    <w:p w:rsidR="00726614" w:rsidRDefault="00726614"/>
    <w:p w:rsidR="00251F9C" w:rsidRDefault="00251F9C"/>
    <w:p w:rsidR="00251F9C" w:rsidRDefault="00251F9C"/>
    <w:p w:rsidR="001E5B90" w:rsidRDefault="001E5B90" w:rsidP="001E5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1E5B90" w:rsidRDefault="001E5B90" w:rsidP="001E5B90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1E5B90" w:rsidRDefault="001E5B90" w:rsidP="001E5B90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1E5B90" w:rsidRDefault="001E5B90" w:rsidP="001E5B90">
      <w:r>
        <w:t>2.  Option to this module:  Complete WIN Career Readiness System soft-skill module/assessments or similar course or program.</w:t>
      </w:r>
    </w:p>
    <w:p w:rsidR="001E5B90" w:rsidRDefault="001E5B90" w:rsidP="001E5B90">
      <w:r>
        <w:t>3.  Option to this module:  Complete Work-Ready program.</w:t>
      </w:r>
    </w:p>
    <w:p w:rsidR="001E5B90" w:rsidRDefault="001E5B90" w:rsidP="001E5B90">
      <w:r>
        <w:t>4.  Option to this module:  Complete HRD Motivation and Retention or similar course.</w:t>
      </w:r>
    </w:p>
    <w:p w:rsidR="001E5B90" w:rsidRDefault="001E5B90" w:rsidP="001E5B90">
      <w:r>
        <w:t xml:space="preserve">5.  Option to this module:  Complete Employability Skills Resource Toolkit modules. </w:t>
      </w:r>
    </w:p>
    <w:p w:rsidR="001E5B90" w:rsidRDefault="001E5B90" w:rsidP="001E5B90">
      <w:pPr>
        <w:rPr>
          <w:b/>
        </w:rPr>
      </w:pPr>
    </w:p>
    <w:p w:rsidR="001E5B90" w:rsidRDefault="001E5B90" w:rsidP="001E5B90">
      <w:r>
        <w:rPr>
          <w:b/>
        </w:rPr>
        <w:t>References:</w:t>
      </w:r>
      <w:r>
        <w:t xml:space="preserve">  </w:t>
      </w:r>
    </w:p>
    <w:p w:rsidR="001E5B90" w:rsidRDefault="001E5B90" w:rsidP="001E5B90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1E5B90" w:rsidRDefault="001E5B90" w:rsidP="001E5B90">
      <w:pPr>
        <w:autoSpaceDE w:val="0"/>
        <w:autoSpaceDN w:val="0"/>
        <w:adjustRightInd w:val="0"/>
        <w:spacing w:after="0" w:line="241" w:lineRule="atLeast"/>
      </w:pPr>
    </w:p>
    <w:p w:rsidR="001E5B90" w:rsidRDefault="001E5B90" w:rsidP="001E5B90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1E5B90" w:rsidRDefault="001E5B90" w:rsidP="001E5B90">
      <w:pPr>
        <w:autoSpaceDE w:val="0"/>
        <w:autoSpaceDN w:val="0"/>
        <w:adjustRightInd w:val="0"/>
        <w:spacing w:after="0" w:line="241" w:lineRule="atLeast"/>
      </w:pPr>
    </w:p>
    <w:p w:rsidR="001E5B90" w:rsidRDefault="001E5B90" w:rsidP="001E5B90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1E5B90" w:rsidRDefault="001E5B90" w:rsidP="001E5B90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1E5B90" w:rsidRDefault="001E5B90" w:rsidP="001E5B90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1E5B90" w:rsidRDefault="001E5B90" w:rsidP="001E5B90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88139C" w:rsidRDefault="00BA2900" w:rsidP="00BA2900">
      <w:r w:rsidRPr="0088139C">
        <w:t>Student Learning Outcomes.  At the completion of this module, you are expected to be able to:</w:t>
      </w:r>
    </w:p>
    <w:p w:rsidR="00BA2900" w:rsidRPr="0088139C" w:rsidRDefault="00BA2900" w:rsidP="00BA2900">
      <w:r w:rsidRPr="0088139C">
        <w:t xml:space="preserve">1.  </w:t>
      </w:r>
      <w:r w:rsidR="0087679B" w:rsidRPr="0088139C">
        <w:t xml:space="preserve">The </w:t>
      </w:r>
      <w:r w:rsidR="0087679B" w:rsidRPr="0088139C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88139C" w:rsidRDefault="00BA2900" w:rsidP="00BA2900">
      <w:r w:rsidRPr="0088139C">
        <w:t xml:space="preserve">2.  </w:t>
      </w:r>
      <w:r w:rsidR="0087679B" w:rsidRPr="0088139C">
        <w:t xml:space="preserve">Read </w:t>
      </w:r>
      <w:r w:rsidR="0087679B" w:rsidRPr="0088139C">
        <w:rPr>
          <w:i/>
        </w:rPr>
        <w:t xml:space="preserve">HEALTHY NORTH CAROLINA 2020: A Better State of Health </w:t>
      </w:r>
      <w:r w:rsidR="0087679B" w:rsidRPr="0088139C">
        <w:t xml:space="preserve">and write a one-page summary report on it.   </w:t>
      </w:r>
      <w:hyperlink r:id="rId23" w:history="1">
        <w:r w:rsidR="0087679B" w:rsidRPr="0088139C">
          <w:rPr>
            <w:rStyle w:val="Hyperlink"/>
          </w:rPr>
          <w:t>https://publichealth.nc.gov/hnc2020/docs/HNC2020-FINAL-March-revised.pdf</w:t>
        </w:r>
      </w:hyperlink>
    </w:p>
    <w:p w:rsidR="00BA2900" w:rsidRPr="0088139C" w:rsidRDefault="00BA2900" w:rsidP="00BA2900">
      <w:r w:rsidRPr="0088139C">
        <w:t xml:space="preserve">3.  </w:t>
      </w:r>
      <w:r w:rsidR="00056D80" w:rsidRPr="0088139C">
        <w:t xml:space="preserve">Take a free online health assessment and describe </w:t>
      </w:r>
      <w:r w:rsidR="00FC4351" w:rsidRPr="0088139C">
        <w:t>three major items you learned about your health.</w:t>
      </w:r>
    </w:p>
    <w:p w:rsidR="00BA2900" w:rsidRPr="0088139C" w:rsidRDefault="00BA2900" w:rsidP="00BA2900">
      <w:r w:rsidRPr="0088139C">
        <w:t xml:space="preserve">4.  </w:t>
      </w:r>
      <w:r w:rsidR="00FC4351" w:rsidRPr="0088139C">
        <w:t xml:space="preserve">Do you eat properly, exercise regularly, get enough sleep, and maintain a reasonable weight?  Explain and provide examples of how you </w:t>
      </w:r>
      <w:r w:rsidR="00716EB5" w:rsidRPr="0088139C">
        <w:t xml:space="preserve">already do so or </w:t>
      </w:r>
      <w:r w:rsidR="00FC4351" w:rsidRPr="0088139C">
        <w:t>could do better.</w:t>
      </w:r>
    </w:p>
    <w:p w:rsidR="00716EB5" w:rsidRPr="0088139C" w:rsidRDefault="00716EB5" w:rsidP="00BA2900">
      <w:r w:rsidRPr="0088139C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9" w:name="_Hlk16836725"/>
      <w:r w:rsidRPr="0046508A">
        <w:rPr>
          <w:b/>
        </w:rPr>
        <w:t>References:</w:t>
      </w:r>
    </w:p>
    <w:bookmarkEnd w:id="9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>Locate and list the three construction pathways listed on the O-NET.  List five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 xml:space="preserve">Explain what job skills are required for a carpenter, construction foreman or supervisor, and an architect.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406054" w:rsidRPr="00045C8C" w:rsidRDefault="005C5B23" w:rsidP="00406054">
      <w:pPr>
        <w:spacing w:after="160" w:line="259" w:lineRule="auto"/>
      </w:pPr>
      <w:hyperlink r:id="rId36" w:history="1">
        <w:r w:rsidR="00406054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construction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p w:rsidR="007334EB" w:rsidRDefault="007334EB"/>
    <w:sectPr w:rsidR="007334E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23" w:rsidRDefault="005C5B23" w:rsidP="00251F9C">
      <w:pPr>
        <w:spacing w:after="0" w:line="240" w:lineRule="auto"/>
      </w:pPr>
      <w:r>
        <w:separator/>
      </w:r>
    </w:p>
  </w:endnote>
  <w:endnote w:type="continuationSeparator" w:id="0">
    <w:p w:rsidR="005C5B23" w:rsidRDefault="005C5B23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23" w:rsidRDefault="005C5B23" w:rsidP="00251F9C">
      <w:pPr>
        <w:spacing w:after="0" w:line="240" w:lineRule="auto"/>
      </w:pPr>
      <w:r>
        <w:separator/>
      </w:r>
    </w:p>
  </w:footnote>
  <w:footnote w:type="continuationSeparator" w:id="0">
    <w:p w:rsidR="005C5B23" w:rsidRDefault="005C5B23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251F9C" w:rsidP="00D35898">
    <w:pPr>
      <w:pStyle w:val="Header"/>
      <w:jc w:val="center"/>
      <w:rPr>
        <w:b/>
        <w:sz w:val="24"/>
        <w:szCs w:val="24"/>
      </w:rPr>
    </w:pPr>
    <w:r w:rsidRPr="00251F9C">
      <w:rPr>
        <w:b/>
        <w:sz w:val="24"/>
        <w:szCs w:val="24"/>
      </w:rPr>
      <w:t xml:space="preserve">Course </w:t>
    </w:r>
    <w:r w:rsidR="00D35898">
      <w:rPr>
        <w:b/>
        <w:sz w:val="24"/>
        <w:szCs w:val="24"/>
      </w:rPr>
      <w:t xml:space="preserve">Outlines </w:t>
    </w:r>
    <w:r w:rsidR="00051E23">
      <w:rPr>
        <w:b/>
        <w:sz w:val="24"/>
        <w:szCs w:val="24"/>
      </w:rPr>
      <w:t xml:space="preserve">- </w:t>
    </w:r>
    <w:r w:rsidR="00776FF3">
      <w:rPr>
        <w:b/>
        <w:sz w:val="24"/>
        <w:szCs w:val="24"/>
      </w:rPr>
      <w:t>Construction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F72"/>
    <w:rsid w:val="001D7A09"/>
    <w:rsid w:val="001E4B6E"/>
    <w:rsid w:val="001E5B90"/>
    <w:rsid w:val="00205C46"/>
    <w:rsid w:val="00213206"/>
    <w:rsid w:val="00230D71"/>
    <w:rsid w:val="00240316"/>
    <w:rsid w:val="00251F9C"/>
    <w:rsid w:val="002B4C47"/>
    <w:rsid w:val="002F026C"/>
    <w:rsid w:val="00406054"/>
    <w:rsid w:val="00446B30"/>
    <w:rsid w:val="0046508A"/>
    <w:rsid w:val="00495D9A"/>
    <w:rsid w:val="00503FCB"/>
    <w:rsid w:val="005C5B23"/>
    <w:rsid w:val="006112CE"/>
    <w:rsid w:val="00616A10"/>
    <w:rsid w:val="006E5F79"/>
    <w:rsid w:val="00716EB5"/>
    <w:rsid w:val="00726614"/>
    <w:rsid w:val="007334EB"/>
    <w:rsid w:val="00776FF3"/>
    <w:rsid w:val="00795AB1"/>
    <w:rsid w:val="007D061B"/>
    <w:rsid w:val="0082359D"/>
    <w:rsid w:val="00842D50"/>
    <w:rsid w:val="00854AD4"/>
    <w:rsid w:val="0087679B"/>
    <w:rsid w:val="0088139C"/>
    <w:rsid w:val="008E0D8E"/>
    <w:rsid w:val="008E41CC"/>
    <w:rsid w:val="00912E2D"/>
    <w:rsid w:val="00941831"/>
    <w:rsid w:val="00950C11"/>
    <w:rsid w:val="00966D6D"/>
    <w:rsid w:val="009971B7"/>
    <w:rsid w:val="009B758F"/>
    <w:rsid w:val="00A07A03"/>
    <w:rsid w:val="00A31F56"/>
    <w:rsid w:val="00A62541"/>
    <w:rsid w:val="00A95343"/>
    <w:rsid w:val="00AA11C4"/>
    <w:rsid w:val="00B40142"/>
    <w:rsid w:val="00B51B3B"/>
    <w:rsid w:val="00BA1E32"/>
    <w:rsid w:val="00BA2900"/>
    <w:rsid w:val="00BD7349"/>
    <w:rsid w:val="00CA5A9A"/>
    <w:rsid w:val="00CC3275"/>
    <w:rsid w:val="00CC4D03"/>
    <w:rsid w:val="00D0447E"/>
    <w:rsid w:val="00D044A3"/>
    <w:rsid w:val="00D2618A"/>
    <w:rsid w:val="00D35898"/>
    <w:rsid w:val="00D871C4"/>
    <w:rsid w:val="00E20F9C"/>
    <w:rsid w:val="00EB36DB"/>
    <w:rsid w:val="00EB7DBA"/>
    <w:rsid w:val="00ED0BF9"/>
    <w:rsid w:val="00EE5924"/>
    <w:rsid w:val="00F1230F"/>
    <w:rsid w:val="00F44E0A"/>
    <w:rsid w:val="00FC4351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A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A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2020-09-11T14:16:00Z</dcterms:created>
  <dcterms:modified xsi:type="dcterms:W3CDTF">2020-09-11T14:16:00Z</dcterms:modified>
</cp:coreProperties>
</file>