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3F0CB1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</w:t>
      </w:r>
      <w:r w:rsidR="00A24F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job Sheet</w:t>
      </w:r>
    </w:p>
    <w:p w:rsidR="00CA34B8" w:rsidRPr="00CA34B8" w:rsidRDefault="00CA34B8" w:rsidP="00CA34B8">
      <w:pPr>
        <w:spacing w:after="0" w:line="240" w:lineRule="auto"/>
        <w:jc w:val="center"/>
        <w:rPr>
          <w:b/>
          <w:sz w:val="28"/>
          <w:szCs w:val="28"/>
        </w:rPr>
      </w:pPr>
      <w:r w:rsidRPr="00CA34B8">
        <w:rPr>
          <w:b/>
          <w:sz w:val="28"/>
          <w:szCs w:val="28"/>
        </w:rPr>
        <w:t xml:space="preserve">Core </w:t>
      </w:r>
      <w:r w:rsidR="00AD7853">
        <w:rPr>
          <w:b/>
          <w:sz w:val="28"/>
          <w:szCs w:val="28"/>
        </w:rPr>
        <w:t xml:space="preserve">Employment </w:t>
      </w:r>
      <w:r w:rsidRPr="00CA34B8">
        <w:rPr>
          <w:b/>
          <w:sz w:val="28"/>
          <w:szCs w:val="28"/>
        </w:rPr>
        <w:t>Skill</w:t>
      </w:r>
      <w:r w:rsidR="00A24FBF">
        <w:rPr>
          <w:b/>
          <w:sz w:val="28"/>
          <w:szCs w:val="28"/>
        </w:rPr>
        <w:t>s</w:t>
      </w:r>
      <w:r w:rsidRPr="00CA34B8">
        <w:rPr>
          <w:b/>
          <w:sz w:val="28"/>
          <w:szCs w:val="28"/>
        </w:rPr>
        <w:t xml:space="preserve"> 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addresses </w:t>
      </w:r>
      <w:r w:rsidR="009D522D">
        <w:rPr>
          <w:sz w:val="28"/>
          <w:szCs w:val="28"/>
        </w:rPr>
        <w:t>employability skills that support employee success and upward mobility within an organization.</w:t>
      </w:r>
    </w:p>
    <w:p w:rsidR="00CA34B8" w:rsidRPr="006B6E49" w:rsidRDefault="004E4C0B" w:rsidP="00CA34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have </w:t>
      </w:r>
      <w:r w:rsidR="00CA34B8" w:rsidRPr="006B6E49">
        <w:rPr>
          <w:rFonts w:ascii="Arial" w:hAnsi="Arial" w:cs="Arial"/>
          <w:sz w:val="24"/>
          <w:szCs w:val="24"/>
        </w:rPr>
        <w:t>locate</w:t>
      </w:r>
      <w:r w:rsidR="00CA34B8">
        <w:rPr>
          <w:rFonts w:ascii="Arial" w:hAnsi="Arial" w:cs="Arial"/>
          <w:sz w:val="24"/>
          <w:szCs w:val="24"/>
        </w:rPr>
        <w:t>d</w:t>
      </w:r>
      <w:r w:rsidR="00CA34B8" w:rsidRPr="006B6E49">
        <w:rPr>
          <w:rFonts w:ascii="Arial" w:hAnsi="Arial" w:cs="Arial"/>
          <w:sz w:val="24"/>
          <w:szCs w:val="24"/>
        </w:rPr>
        <w:t xml:space="preserve"> and define</w:t>
      </w:r>
      <w:r w:rsidR="00CA34B8">
        <w:rPr>
          <w:rFonts w:ascii="Arial" w:hAnsi="Arial" w:cs="Arial"/>
          <w:sz w:val="24"/>
          <w:szCs w:val="24"/>
        </w:rPr>
        <w:t>d</w:t>
      </w:r>
      <w:r w:rsidR="00CA34B8" w:rsidRPr="006B6E49">
        <w:rPr>
          <w:rFonts w:ascii="Arial" w:hAnsi="Arial" w:cs="Arial"/>
          <w:sz w:val="24"/>
          <w:szCs w:val="24"/>
        </w:rPr>
        <w:t xml:space="preserve"> important core</w:t>
      </w:r>
      <w:r w:rsidR="00CA34B8">
        <w:rPr>
          <w:rFonts w:ascii="Arial" w:hAnsi="Arial" w:cs="Arial"/>
          <w:sz w:val="24"/>
          <w:szCs w:val="24"/>
        </w:rPr>
        <w:t xml:space="preserve"> employability skills.</w:t>
      </w:r>
    </w:p>
    <w:p w:rsidR="00CA34B8" w:rsidRDefault="00CA34B8" w:rsidP="004E4C0B">
      <w:pPr>
        <w:rPr>
          <w:b/>
          <w:sz w:val="28"/>
          <w:szCs w:val="28"/>
        </w:rPr>
      </w:pPr>
    </w:p>
    <w:p w:rsidR="004E4C0B" w:rsidRDefault="00CA34B8" w:rsidP="004E4C0B">
      <w:pPr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Locate the following core employability skills using appropriate resources (Employability Skills and Attributes Australia) and provide the definition for each and </w:t>
      </w:r>
      <w:r w:rsidR="009D522D">
        <w:rPr>
          <w:sz w:val="28"/>
          <w:szCs w:val="28"/>
        </w:rPr>
        <w:t xml:space="preserve">explain </w:t>
      </w:r>
      <w:r>
        <w:rPr>
          <w:sz w:val="28"/>
          <w:szCs w:val="28"/>
        </w:rPr>
        <w:t xml:space="preserve">how they may impact your education and your career if not understood properly:  </w:t>
      </w: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Communication:</w:t>
      </w:r>
    </w:p>
    <w:p w:rsidR="00AD7853" w:rsidRDefault="00AD7853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Teamwork:</w:t>
      </w:r>
    </w:p>
    <w:p w:rsidR="009D522D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Problem solving: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Initiative and enterprise:</w:t>
      </w: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lastRenderedPageBreak/>
        <w:t>Planning and organizing: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Self-management: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Learning skills: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P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Technology:</w:t>
      </w: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 xml:space="preserve">What is the difference between Employability Skills and Personal Attributes? 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other Employability Skills that were not listed above:</w:t>
      </w:r>
    </w:p>
    <w:p w:rsidR="009E1BA9" w:rsidRPr="009E1BA9" w:rsidRDefault="009E1BA9" w:rsidP="009E1BA9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9E1BA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E1BA9">
        <w:rPr>
          <w:rFonts w:ascii="Arial" w:hAnsi="Arial" w:cs="Arial"/>
          <w:b/>
          <w:sz w:val="24"/>
          <w:szCs w:val="24"/>
        </w:rPr>
        <w:t>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__________________________________________________________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___________________________________________________________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 ____________________________________________________________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____________________________________________________________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_____________________________________________________________</w:t>
      </w:r>
    </w:p>
    <w:p w:rsidR="009E1BA9" w:rsidRPr="00CA34B8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_____________________________________________________________</w:t>
      </w:r>
    </w:p>
    <w:p w:rsidR="00C074E9" w:rsidRPr="00C074E9" w:rsidRDefault="00CA34B8" w:rsidP="00C074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4E9" w:rsidRPr="00C074E9">
        <w:rPr>
          <w:sz w:val="28"/>
          <w:szCs w:val="28"/>
        </w:rPr>
        <w:t xml:space="preserve">1.  Option to this module:  Complete the eight Employability Skills modules contained in the Essentials Course and pass the module assessments or another program of equivalent value.  </w:t>
      </w:r>
    </w:p>
    <w:p w:rsidR="00C074E9" w:rsidRPr="00C074E9" w:rsidRDefault="00C074E9" w:rsidP="00C074E9">
      <w:pPr>
        <w:spacing w:after="200" w:line="276" w:lineRule="auto"/>
        <w:rPr>
          <w:sz w:val="28"/>
          <w:szCs w:val="28"/>
        </w:rPr>
      </w:pPr>
      <w:r w:rsidRPr="00C074E9">
        <w:rPr>
          <w:sz w:val="28"/>
          <w:szCs w:val="28"/>
        </w:rPr>
        <w:t>2.  Option to this module:  Complete WIN Career Readiness System soft-skill module/assessments or similar course or program.</w:t>
      </w:r>
    </w:p>
    <w:p w:rsidR="00C074E9" w:rsidRPr="00C074E9" w:rsidRDefault="00C074E9" w:rsidP="00C074E9">
      <w:pPr>
        <w:spacing w:after="200" w:line="276" w:lineRule="auto"/>
        <w:rPr>
          <w:sz w:val="28"/>
          <w:szCs w:val="28"/>
        </w:rPr>
      </w:pPr>
      <w:r w:rsidRPr="00C074E9">
        <w:rPr>
          <w:sz w:val="28"/>
          <w:szCs w:val="28"/>
        </w:rPr>
        <w:t>3.  Option to this module:  Complete Work-Ready program.</w:t>
      </w:r>
    </w:p>
    <w:p w:rsidR="00C074E9" w:rsidRPr="00C074E9" w:rsidRDefault="00C074E9" w:rsidP="00C074E9">
      <w:pPr>
        <w:spacing w:after="200" w:line="276" w:lineRule="auto"/>
        <w:rPr>
          <w:sz w:val="28"/>
          <w:szCs w:val="28"/>
        </w:rPr>
      </w:pPr>
      <w:r w:rsidRPr="00C074E9">
        <w:rPr>
          <w:sz w:val="28"/>
          <w:szCs w:val="28"/>
        </w:rPr>
        <w:t>4.  Option to this module:  Complete HRD Motivation and Retention or similar course.</w:t>
      </w:r>
    </w:p>
    <w:p w:rsidR="00C074E9" w:rsidRPr="00C074E9" w:rsidRDefault="00C074E9" w:rsidP="00C074E9">
      <w:pPr>
        <w:spacing w:after="200" w:line="276" w:lineRule="auto"/>
        <w:rPr>
          <w:sz w:val="28"/>
          <w:szCs w:val="28"/>
        </w:rPr>
      </w:pPr>
      <w:r w:rsidRPr="00C074E9">
        <w:rPr>
          <w:sz w:val="28"/>
          <w:szCs w:val="28"/>
        </w:rPr>
        <w:t xml:space="preserve">5.  Option to this module:  Complete Employability Skills Resource Toolkit modules. </w:t>
      </w:r>
    </w:p>
    <w:p w:rsidR="00C074E9" w:rsidRPr="00C074E9" w:rsidRDefault="00C074E9" w:rsidP="00C074E9">
      <w:pPr>
        <w:spacing w:after="200" w:line="276" w:lineRule="auto"/>
        <w:rPr>
          <w:b/>
          <w:sz w:val="28"/>
          <w:szCs w:val="28"/>
        </w:rPr>
      </w:pPr>
    </w:p>
    <w:p w:rsidR="00C074E9" w:rsidRPr="00C074E9" w:rsidRDefault="00C074E9" w:rsidP="00C074E9">
      <w:pPr>
        <w:spacing w:after="200" w:line="276" w:lineRule="auto"/>
        <w:rPr>
          <w:sz w:val="28"/>
          <w:szCs w:val="28"/>
        </w:rPr>
      </w:pPr>
      <w:r w:rsidRPr="00C074E9">
        <w:rPr>
          <w:b/>
          <w:sz w:val="28"/>
          <w:szCs w:val="28"/>
        </w:rPr>
        <w:t>References:</w:t>
      </w:r>
      <w:r w:rsidRPr="00C074E9">
        <w:rPr>
          <w:sz w:val="28"/>
          <w:szCs w:val="28"/>
        </w:rPr>
        <w:t xml:space="preserve">  </w:t>
      </w:r>
    </w:p>
    <w:p w:rsidR="00C074E9" w:rsidRPr="00C074E9" w:rsidRDefault="00C074E9" w:rsidP="00C074E9">
      <w:pPr>
        <w:autoSpaceDE w:val="0"/>
        <w:autoSpaceDN w:val="0"/>
        <w:adjustRightInd w:val="0"/>
        <w:spacing w:after="0" w:line="241" w:lineRule="atLeast"/>
        <w:rPr>
          <w:b/>
          <w:color w:val="0563C1" w:themeColor="hyperlink"/>
          <w:sz w:val="28"/>
          <w:szCs w:val="28"/>
          <w:u w:val="single"/>
        </w:rPr>
      </w:pPr>
      <w:r w:rsidRPr="00C074E9">
        <w:rPr>
          <w:sz w:val="28"/>
          <w:szCs w:val="28"/>
        </w:rPr>
        <w:t xml:space="preserve">National Network of Business and Industry Associations Common Employability Skills.  </w:t>
      </w:r>
      <w:hyperlink r:id="rId7" w:history="1">
        <w:r w:rsidRPr="00C074E9">
          <w:rPr>
            <w:b/>
            <w:color w:val="0563C1" w:themeColor="hyperlink"/>
            <w:sz w:val="28"/>
            <w:szCs w:val="28"/>
            <w:u w:val="single"/>
          </w:rPr>
          <w:t>http://www.nationalnetwork.org/wp-content/uploads/2015/03/Common_Employability_Skills-03-30-15.pdf</w:t>
        </w:r>
      </w:hyperlink>
    </w:p>
    <w:p w:rsidR="00C074E9" w:rsidRPr="00C074E9" w:rsidRDefault="00C074E9" w:rsidP="00C074E9">
      <w:pPr>
        <w:autoSpaceDE w:val="0"/>
        <w:autoSpaceDN w:val="0"/>
        <w:adjustRightInd w:val="0"/>
        <w:spacing w:after="0" w:line="241" w:lineRule="atLeast"/>
        <w:rPr>
          <w:b/>
          <w:sz w:val="28"/>
          <w:szCs w:val="28"/>
        </w:rPr>
      </w:pPr>
    </w:p>
    <w:p w:rsidR="00C074E9" w:rsidRPr="00C074E9" w:rsidRDefault="00C074E9" w:rsidP="00C074E9">
      <w:pPr>
        <w:autoSpaceDE w:val="0"/>
        <w:autoSpaceDN w:val="0"/>
        <w:adjustRightInd w:val="0"/>
        <w:spacing w:after="0" w:line="241" w:lineRule="atLeast"/>
        <w:rPr>
          <w:b/>
          <w:color w:val="0563C1" w:themeColor="hyperlink"/>
          <w:sz w:val="28"/>
          <w:szCs w:val="28"/>
          <w:u w:val="single"/>
        </w:rPr>
      </w:pPr>
      <w:r w:rsidRPr="00C074E9">
        <w:rPr>
          <w:sz w:val="28"/>
          <w:szCs w:val="28"/>
        </w:rPr>
        <w:t>Working Smart.</w:t>
      </w:r>
      <w:r w:rsidRPr="00C074E9">
        <w:rPr>
          <w:b/>
          <w:sz w:val="28"/>
          <w:szCs w:val="28"/>
        </w:rPr>
        <w:t xml:space="preserve">  </w:t>
      </w:r>
      <w:hyperlink r:id="rId8" w:history="1">
        <w:r w:rsidRPr="00C074E9">
          <w:rPr>
            <w:b/>
            <w:color w:val="0563C1" w:themeColor="hyperlink"/>
            <w:sz w:val="28"/>
            <w:szCs w:val="28"/>
            <w:u w:val="single"/>
          </w:rPr>
          <w:t>http://www.charlotteworks.com/services/community-partnerships/working-smart/</w:t>
        </w:r>
      </w:hyperlink>
    </w:p>
    <w:p w:rsidR="00C074E9" w:rsidRPr="00C074E9" w:rsidRDefault="00C074E9" w:rsidP="00C074E9">
      <w:pPr>
        <w:autoSpaceDE w:val="0"/>
        <w:autoSpaceDN w:val="0"/>
        <w:adjustRightInd w:val="0"/>
        <w:spacing w:after="0" w:line="241" w:lineRule="atLeast"/>
        <w:rPr>
          <w:b/>
          <w:sz w:val="28"/>
          <w:szCs w:val="28"/>
        </w:rPr>
      </w:pPr>
    </w:p>
    <w:p w:rsidR="00C074E9" w:rsidRPr="00C074E9" w:rsidRDefault="00C074E9" w:rsidP="00C074E9">
      <w:pPr>
        <w:autoSpaceDE w:val="0"/>
        <w:autoSpaceDN w:val="0"/>
        <w:adjustRightInd w:val="0"/>
        <w:spacing w:after="0" w:line="241" w:lineRule="atLeast"/>
        <w:rPr>
          <w:b/>
          <w:sz w:val="28"/>
          <w:szCs w:val="28"/>
        </w:rPr>
      </w:pPr>
      <w:r w:rsidRPr="00C074E9">
        <w:rPr>
          <w:sz w:val="28"/>
          <w:szCs w:val="28"/>
        </w:rPr>
        <w:t>NCCCS Employability Skills Courses</w:t>
      </w:r>
      <w:r w:rsidRPr="00C074E9">
        <w:rPr>
          <w:b/>
          <w:sz w:val="28"/>
          <w:szCs w:val="28"/>
        </w:rPr>
        <w:t xml:space="preserve">.  </w:t>
      </w:r>
      <w:hyperlink r:id="rId9" w:history="1">
        <w:r w:rsidRPr="00C074E9">
          <w:rPr>
            <w:b/>
            <w:color w:val="0563C1" w:themeColor="hyperlink"/>
            <w:sz w:val="28"/>
            <w:szCs w:val="28"/>
            <w:u w:val="single"/>
          </w:rPr>
          <w:t>https://moodle.nccommunitycolleges.edu/</w:t>
        </w:r>
      </w:hyperlink>
    </w:p>
    <w:p w:rsidR="00C074E9" w:rsidRPr="00C074E9" w:rsidRDefault="00C074E9" w:rsidP="00C074E9">
      <w:pPr>
        <w:autoSpaceDE w:val="0"/>
        <w:autoSpaceDN w:val="0"/>
        <w:adjustRightInd w:val="0"/>
        <w:spacing w:after="0" w:line="241" w:lineRule="atLeast"/>
        <w:rPr>
          <w:b/>
          <w:sz w:val="28"/>
          <w:szCs w:val="28"/>
        </w:rPr>
      </w:pPr>
    </w:p>
    <w:p w:rsidR="00C074E9" w:rsidRPr="00C074E9" w:rsidRDefault="00C074E9" w:rsidP="00C074E9">
      <w:pPr>
        <w:spacing w:after="200" w:line="276" w:lineRule="auto"/>
        <w:rPr>
          <w:sz w:val="28"/>
          <w:szCs w:val="28"/>
        </w:rPr>
      </w:pPr>
      <w:r w:rsidRPr="00C074E9">
        <w:rPr>
          <w:sz w:val="28"/>
          <w:szCs w:val="28"/>
        </w:rPr>
        <w:lastRenderedPageBreak/>
        <w:t xml:space="preserve">WIN Career Readiness System.  </w:t>
      </w:r>
      <w:hyperlink r:id="rId10" w:history="1">
        <w:r w:rsidRPr="00C074E9">
          <w:rPr>
            <w:color w:val="0563C1" w:themeColor="hyperlink"/>
            <w:sz w:val="28"/>
            <w:szCs w:val="28"/>
            <w:u w:val="single"/>
          </w:rPr>
          <w:t>https://www.wincrsystem.com/</w:t>
        </w:r>
      </w:hyperlink>
    </w:p>
    <w:p w:rsidR="00C074E9" w:rsidRPr="00C074E9" w:rsidRDefault="00C074E9" w:rsidP="00C074E9">
      <w:pPr>
        <w:spacing w:after="200" w:line="276" w:lineRule="auto"/>
        <w:rPr>
          <w:sz w:val="28"/>
          <w:szCs w:val="28"/>
        </w:rPr>
      </w:pPr>
      <w:r w:rsidRPr="00C074E9">
        <w:rPr>
          <w:sz w:val="28"/>
          <w:szCs w:val="28"/>
        </w:rPr>
        <w:t xml:space="preserve">Employability Skills Resource Toolkit.  </w:t>
      </w:r>
      <w:hyperlink r:id="rId11" w:history="1">
        <w:r w:rsidRPr="00C074E9">
          <w:rPr>
            <w:color w:val="0563C1" w:themeColor="hyperlink"/>
            <w:sz w:val="28"/>
            <w:szCs w:val="28"/>
            <w:u w:val="single"/>
          </w:rPr>
          <w:t>https://www.nc-net.info/employability.php</w:t>
        </w:r>
      </w:hyperlink>
    </w:p>
    <w:p w:rsidR="00CA34B8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0778" w:rsidRPr="004E4C0B" w:rsidRDefault="00C50778" w:rsidP="004E4C0B">
      <w:pPr>
        <w:rPr>
          <w:b/>
          <w:sz w:val="28"/>
          <w:szCs w:val="28"/>
        </w:rPr>
      </w:pPr>
      <w:bookmarkStart w:id="0" w:name="_GoBack"/>
      <w:bookmarkEnd w:id="0"/>
    </w:p>
    <w:sectPr w:rsidR="00C50778" w:rsidRPr="004E4C0B" w:rsidSect="009D522D">
      <w:headerReference w:type="default" r:id="rId12"/>
      <w:footerReference w:type="default" r:id="rId13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C4" w:rsidRDefault="00A974C4" w:rsidP="004E4C0B">
      <w:pPr>
        <w:spacing w:after="0" w:line="240" w:lineRule="auto"/>
      </w:pPr>
      <w:r>
        <w:separator/>
      </w:r>
    </w:p>
  </w:endnote>
  <w:endnote w:type="continuationSeparator" w:id="0">
    <w:p w:rsidR="00A974C4" w:rsidRDefault="00A974C4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C4" w:rsidRDefault="00A974C4" w:rsidP="004E4C0B">
      <w:pPr>
        <w:spacing w:after="0" w:line="240" w:lineRule="auto"/>
      </w:pPr>
      <w:r>
        <w:separator/>
      </w:r>
    </w:p>
  </w:footnote>
  <w:footnote w:type="continuationSeparator" w:id="0">
    <w:p w:rsidR="00A974C4" w:rsidRDefault="00A974C4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0D1E90"/>
    <w:rsid w:val="00227E52"/>
    <w:rsid w:val="00261045"/>
    <w:rsid w:val="002E585B"/>
    <w:rsid w:val="003F0CB1"/>
    <w:rsid w:val="004E4C0B"/>
    <w:rsid w:val="00660BBC"/>
    <w:rsid w:val="00701588"/>
    <w:rsid w:val="007667EB"/>
    <w:rsid w:val="007809A8"/>
    <w:rsid w:val="007D05A9"/>
    <w:rsid w:val="008250FA"/>
    <w:rsid w:val="009A2FA8"/>
    <w:rsid w:val="009D522D"/>
    <w:rsid w:val="009E1BA9"/>
    <w:rsid w:val="00A24FBF"/>
    <w:rsid w:val="00A31D14"/>
    <w:rsid w:val="00A679DC"/>
    <w:rsid w:val="00A974C4"/>
    <w:rsid w:val="00AD7853"/>
    <w:rsid w:val="00BB2132"/>
    <w:rsid w:val="00C074E9"/>
    <w:rsid w:val="00C46DAD"/>
    <w:rsid w:val="00C50778"/>
    <w:rsid w:val="00CA34B8"/>
    <w:rsid w:val="00D9695F"/>
    <w:rsid w:val="00E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lotteworks.com/services/community-partnerships/working-smar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tionalnetwork.org/wp-content/uploads/2015/03/Common_Employability_Skills-03-30-15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-net.info/employability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incrsyste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nccommunitycolleges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9</cp:revision>
  <dcterms:created xsi:type="dcterms:W3CDTF">2018-04-26T11:31:00Z</dcterms:created>
  <dcterms:modified xsi:type="dcterms:W3CDTF">2019-09-05T14:10:00Z</dcterms:modified>
</cp:coreProperties>
</file>